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64" w:rsidRPr="00721264" w:rsidRDefault="00721264" w:rsidP="00721264">
      <w:pPr>
        <w:widowControl/>
        <w:shd w:val="clear" w:color="auto" w:fill="FFFFFF"/>
        <w:spacing w:before="204" w:line="360" w:lineRule="exact"/>
        <w:jc w:val="left"/>
        <w:rPr>
          <w:rFonts w:ascii="黑体" w:eastAsia="黑体" w:hAnsi="黑体" w:cs="宋体"/>
          <w:kern w:val="0"/>
          <w:sz w:val="22"/>
        </w:rPr>
      </w:pPr>
      <w:r w:rsidRPr="00721264">
        <w:rPr>
          <w:rFonts w:ascii="黑体" w:eastAsia="黑体" w:hAnsi="黑体" w:cs="宋体" w:hint="eastAsia"/>
          <w:kern w:val="0"/>
          <w:sz w:val="22"/>
        </w:rPr>
        <w:t>附件2</w:t>
      </w:r>
    </w:p>
    <w:p w:rsidR="00721264" w:rsidRPr="00721264" w:rsidRDefault="00721264" w:rsidP="00721264">
      <w:pPr>
        <w:widowControl/>
        <w:shd w:val="clear" w:color="auto" w:fill="FFFFFF"/>
        <w:spacing w:before="204" w:line="36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721264">
        <w:rPr>
          <w:rFonts w:ascii="方正小标宋简体" w:eastAsia="方正小标宋简体" w:hAnsi="宋体" w:cs="宋体" w:hint="eastAsia"/>
          <w:kern w:val="0"/>
          <w:sz w:val="36"/>
          <w:szCs w:val="36"/>
        </w:rPr>
        <w:t>国务院决定取消的职业资格许可和认定事项目录</w:t>
      </w:r>
    </w:p>
    <w:p w:rsidR="00721264" w:rsidRPr="00721264" w:rsidRDefault="00721264" w:rsidP="00721264">
      <w:pPr>
        <w:widowControl/>
        <w:shd w:val="clear" w:color="auto" w:fill="FFFFFF"/>
        <w:spacing w:before="204" w:line="360" w:lineRule="exact"/>
        <w:jc w:val="center"/>
        <w:rPr>
          <w:rFonts w:ascii="楷体_GB2312" w:eastAsia="楷体_GB2312" w:hAnsi="宋体" w:cs="宋体" w:hint="eastAsia"/>
          <w:kern w:val="0"/>
          <w:sz w:val="30"/>
          <w:szCs w:val="30"/>
        </w:rPr>
      </w:pPr>
      <w:r w:rsidRPr="00721264">
        <w:rPr>
          <w:rFonts w:ascii="楷体_GB2312" w:eastAsia="楷体_GB2312" w:hAnsi="宋体" w:cs="宋体" w:hint="eastAsia"/>
          <w:kern w:val="0"/>
          <w:sz w:val="30"/>
          <w:szCs w:val="30"/>
        </w:rPr>
        <w:t>（共计67项）</w:t>
      </w:r>
    </w:p>
    <w:p w:rsidR="00721264" w:rsidRPr="00721264" w:rsidRDefault="00721264" w:rsidP="00721264">
      <w:pPr>
        <w:widowControl/>
        <w:shd w:val="clear" w:color="auto" w:fill="FFFFFF"/>
        <w:spacing w:before="204" w:line="360" w:lineRule="exact"/>
        <w:ind w:firstLineChars="200" w:firstLine="442"/>
        <w:jc w:val="left"/>
        <w:rPr>
          <w:rFonts w:ascii="宋体" w:eastAsia="宋体" w:hAnsi="宋体" w:cs="宋体" w:hint="eastAsia"/>
          <w:b/>
          <w:kern w:val="0"/>
          <w:sz w:val="22"/>
        </w:rPr>
      </w:pPr>
      <w:r w:rsidRPr="00721264">
        <w:rPr>
          <w:rFonts w:ascii="宋体" w:eastAsia="宋体" w:hAnsi="宋体" w:cs="宋体" w:hint="eastAsia"/>
          <w:b/>
          <w:kern w:val="0"/>
          <w:sz w:val="22"/>
        </w:rPr>
        <w:t>一、取消的专业技术人员职业资格许可和认定事项（共计26项，其中准入类14项，水平评价类12项）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7"/>
        <w:gridCol w:w="1483"/>
        <w:gridCol w:w="1198"/>
        <w:gridCol w:w="848"/>
        <w:gridCol w:w="3107"/>
        <w:gridCol w:w="465"/>
        <w:gridCol w:w="848"/>
      </w:tblGrid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实施部门</w:t>
            </w:r>
          </w:p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资格类别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设定依据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处理决定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土地估价师资格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国土资源部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准入类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《土地估价师资格考试管理办法》（国土资源部令2006年第35号）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机动车驾驶员培训机构教学负责人、机动车驾驶员培训结业考核人员从业资格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交通运输部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准入类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《道路运输从业人员管理规定》（交通部令2006年第9号）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公路水运工程试验检测人员资格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交通运输部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准入类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《公路水运工程试验检测管理办法》（交通部令2005年第12号）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理货人员从业资格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交通运输部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准入类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《关于印发〈理货人员从业资格管理办法〉等三个办法的通知》（交水发〔2007〕575号）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水土保持监测人员上岗资格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水利部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准入类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《水土保持生态环境监测网络管理办法》（水利部令2000年第12号）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拍卖行业从业人员资格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中国拍卖行业协会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准入类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《拍卖管理办法》（商务部令2004年第24号）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1065" w:type="dxa"/>
            <w:vMerge w:val="restart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原实施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单位为国资委管理的</w:t>
            </w: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行业协会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机械工业质量管理咨询师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中国机械工业质量</w:t>
            </w: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管理协会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准入类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《关于试行机械工业质量管理咨询诊断师证书的暂行规</w:t>
            </w: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定》（84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机质字242号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机械工业标准复核人员资格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中国机械工业标准化技术协会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准入类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《机械工业标准复核人员管理细则（试行）》（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机科标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〔1994〕38号）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机械工业企业标准化人员资格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中国机械工业标准化技术协会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准入类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《关于开展机械工业企业标准化培训工作的通知》（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机科标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〔1995〕93号）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出入境检验检疫报检员资格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质检总局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准入类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《国务院对确需保留的行政审批项目设定行政许可的决定》（国务院令第412号）</w:t>
            </w:r>
          </w:p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《中华人民共和国进出口商品检验法实施条例》（国务院令第447号）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外国证券类机构驻华代表机构首席代表资格核准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证监会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准入类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《国务院对确需保留的行政审批项目设定行政许可的决定》（国务院令第412号）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保荐代表人资格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证监会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准入类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《国务院对确需保留的行政审批项目设定行政许可的决定》（国务院令第412号）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保险公司精算专业人员资格认可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保监会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准入类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《中华人民共和国保险法》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保险公估机构高级管理人员任职资格核准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保监会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准入类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《国务院对确需保留的行政审批项目设定行政许可的决定》（国务院令第412号）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注册企业培训师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国家发展改革委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原由中国人力资源开发研究会具体</w:t>
            </w: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实施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中国职业经理人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国家发展改革委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原由中国人力资源开发研究会具体实施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商业企业价格人员岗位资格行业认证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国家发展改革委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《价格认证管理办法》（计价格〔1999〕1074号）</w:t>
            </w:r>
          </w:p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《商业企业价格人员岗位资格行业认证办法（试行）》（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发改价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证认〔2004〕36号）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原由国家发展改革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委价格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认证中心具体实施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机械工业企业价格人员岗位资格行业认证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国家发展改革委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《价格认证管理办法》（计价格〔1999〕1074号）</w:t>
            </w:r>
          </w:p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《全国机械工业企业价格人员岗位资格行业认证办法（试行）》（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中机联人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〔2006〕56号）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原由国家发展改革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委价格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认证中心具体实施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建设项目水资源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论证上岗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资格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水利部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《建设项目水资源论证管理办法》（水利部、国家发展计划委员会令2002年第15号）</w:t>
            </w:r>
          </w:p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《水文水资源调查评价资质和建设项目水资源论证资质管理办法（试行）》（水利部令2003年第17号）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内部审计人员岗位资格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审计署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《内部审计人员岗位资格证书实施办法》（中内协发〔2003〕22号）</w:t>
            </w:r>
          </w:p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《审计署关于内部审计工作的规定》（审计署令2003年第4号）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特许经营管理师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中国商业联合会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《特许经营管理师》协会标准（CGCC/Z0005-2007）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1065" w:type="dxa"/>
            <w:vMerge w:val="restart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原实施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单位为国资委管理的行业协会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QC小组活动诊断师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中国机械工业质量管理协会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机械工业质量管理奖评审员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中国机械工业质量管理协会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知识产权管理工程师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国家知识产权局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金融理财师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原由中国人民银行中国金融教育发展基金会实施，2009年后由社会机构自行实施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国际金融理财师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原由中国人民银行中国金融教育发展基金会实施，2009年后由社会机构自行实施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721264" w:rsidRPr="00721264" w:rsidRDefault="00721264" w:rsidP="00721264">
      <w:pPr>
        <w:widowControl/>
        <w:shd w:val="clear" w:color="auto" w:fill="FFFFFF"/>
        <w:spacing w:before="204" w:line="360" w:lineRule="exact"/>
        <w:jc w:val="left"/>
        <w:rPr>
          <w:rFonts w:ascii="宋体" w:eastAsia="宋体" w:hAnsi="宋体" w:cs="宋体" w:hint="eastAsia"/>
          <w:b/>
          <w:kern w:val="0"/>
          <w:sz w:val="22"/>
        </w:rPr>
      </w:pPr>
      <w:r w:rsidRPr="00721264">
        <w:rPr>
          <w:rFonts w:ascii="宋体" w:eastAsia="宋体" w:hAnsi="宋体" w:cs="宋体" w:hint="eastAsia"/>
          <w:kern w:val="0"/>
          <w:sz w:val="22"/>
        </w:rPr>
        <w:t xml:space="preserve">　　</w:t>
      </w:r>
      <w:r w:rsidRPr="00721264">
        <w:rPr>
          <w:rFonts w:ascii="宋体" w:eastAsia="宋体" w:hAnsi="宋体" w:cs="宋体" w:hint="eastAsia"/>
          <w:b/>
          <w:kern w:val="0"/>
          <w:sz w:val="22"/>
        </w:rPr>
        <w:t>二、取消的技能人员职业资格许可和认定事项（共计41项，其中准入类1项，水平评价类40项）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0"/>
        <w:gridCol w:w="1663"/>
        <w:gridCol w:w="757"/>
        <w:gridCol w:w="755"/>
        <w:gridCol w:w="3579"/>
        <w:gridCol w:w="641"/>
        <w:gridCol w:w="551"/>
      </w:tblGrid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实施部门（单位）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资格</w:t>
            </w:r>
          </w:p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设定依据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处理决定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中央储备粮保管、检验、防治人员资格认定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国家粮食局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准入类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《中央储备粮管理条例》（国务院令第388号）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长途电话交换机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工业和信息化部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《邮电通信行业职业技能标准（试行）》（邮部联〔1996〕515号）</w:t>
            </w:r>
          </w:p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《关于颁发〈国家职业技能鉴定规范（邮电营业员等五十七职业）〉（考核大纲）的通知》（邮部联〔1996〕1060号）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市内电话交换机务员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工业和信息化部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《邮电通信行业职业技能标准（试行）》（邮部联〔1996〕515号）</w:t>
            </w:r>
          </w:p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《关于颁发〈国家职业技能鉴定规范（邮电营业员等五十七职业）〉（考核大纲）的通知》（邮部联〔1996〕1060号）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邮电业务营销员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工业和信息化部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《邮电通信行业职业技能标准（试行）》（邮部联〔1996〕515号）</w:t>
            </w:r>
          </w:p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《关于颁发〈国家职业技能鉴定规范（邮电营业员等五十七职业）〉（考核大纲）的通知》（邮部联〔1996〕1060号）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割草机操作工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农业部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农产品加工机械操作工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农业部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农业技术推广员（水产）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农业部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品种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试验员</w:t>
            </w:r>
            <w:proofErr w:type="gramEnd"/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农业部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水稻直播机操作工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农业部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植物组织培养员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农业部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种子贮藏技术人员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农业部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健康教育指导师资格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国家卫生计生委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《全国健康教育与健康促进工作规划纲要（2005-2010年）》（卫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妇社发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〔2005〕11号）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中国保健行业心理保健师资格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国家卫生计生委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中国保健行业营养保健师资格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国家卫生计生委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安全评价人员资格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安全监管总局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《安全评价人员资格登记管理规则》（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安监总规划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字〔2005〕108号）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松香包装工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国家林业局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《中华人民共和国工种分类目录》（1992）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木材搬运工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国家林业局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《中华人民共和国工种分类目录》（1992）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挂杆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复烤工</w:t>
            </w:r>
            <w:proofErr w:type="gramEnd"/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国家烟草局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《中华人民共和国职业分类大典》（1999）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不间断电源机务员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中国民航局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《关于印发民航行业飞机维护机械员等79个工种〈国家职业技能鉴定规范〉的通知》（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民航行业已依照有关规章实施人员内部管理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测距设备机务员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中国民航局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《关于印发民航行业飞机维护机械员等79个工种〈国家职业技能鉴定规范〉的通知》（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电话交换机机</w:t>
            </w: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务员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中国民</w:t>
            </w: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航局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水平评</w:t>
            </w: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《关于印发民航行业飞机维护机</w:t>
            </w: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械员等79个工种〈国家职业技能鉴定规范〉的通知》（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21264" w:rsidRPr="00721264" w:rsidRDefault="00721264" w:rsidP="00721264">
      <w:pPr>
        <w:widowControl/>
        <w:spacing w:line="360" w:lineRule="exact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"/>
        <w:gridCol w:w="1738"/>
        <w:gridCol w:w="705"/>
        <w:gridCol w:w="763"/>
        <w:gridCol w:w="3533"/>
        <w:gridCol w:w="648"/>
        <w:gridCol w:w="556"/>
      </w:tblGrid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电讯材料员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中国民航局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《关于印发民航行业飞机维护机械员等79个工种〈国家职业技能鉴定规范〉的通知》（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民航行业已依照有关规章实施人员内部管理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二次雷达机务员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中国民航局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《关于印发民航行业飞机维护机械员等79个工种〈国家职业技能鉴定规范〉的通知》（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飞机（苏式）维护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电气员</w:t>
            </w:r>
            <w:proofErr w:type="gramEnd"/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中国民航局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《关于印发民航行业飞机维护机械员等79个工种〈国家职业技能鉴定规范〉的通知》（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飞机（苏式）维护无线电、雷达员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中国民航局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《关于印发民航行业飞机维护机械员等79个工种〈国家职业技能鉴定规范〉的通知》（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飞机（苏式）维护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仪表员</w:t>
            </w:r>
            <w:proofErr w:type="gramEnd"/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中国民航局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《关于印发民航行业飞机维护机械员等79个工种〈国家职业技能鉴定规范〉的通知》（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飞机电气修理工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中国民航局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《关于印发民航行业飞机维护机械员等79个工种〈国家职业技能鉴定规范〉的通知》（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飞机机械附件修理工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中国民航局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《关于印发民航行业飞机维护机械员等79个工种〈国家职业技能鉴定规范〉的通知》（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飞机结构修理工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中国民航</w:t>
            </w: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《关于印发民航行业飞机维护机械员等79个工种〈国家职业技能</w:t>
            </w: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飞机气动、救生设备修理工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中国民航局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《关于印发民航行业飞机维护机械员等79个工种〈国家职业技能鉴定规范〉的通知》（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飞机维护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电气员</w:t>
            </w:r>
            <w:proofErr w:type="gramEnd"/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中国民航局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《关于印发民航行业飞机维护机械员等79个工种〈国家职业技能鉴定规范〉的通知》（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飞行计划处理设备机务员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中国民航局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《关于印发民航行业飞机维护机械员等79个工种〈国家职业技能鉴定规范〉的通知》（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归航机/指点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标机机务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中国民航局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《关于印发民航行业飞机维护机械员等79个工种〈国家职业技能鉴定规范〉的通知》（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航管计算机外围设备机务员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中国民航局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《关于印发民航行业飞机维护机械员等79个工种〈国家职业技能鉴定规范〉的通知》（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航管计算机硬件机务员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中国民航局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《关于印发民航行业飞机维护机械员等79个工种〈国家职业技能鉴定规范〉的通知》（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航空材料员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中国民航局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《关于印发民航行业飞机维护机械员等79个工种〈国家职业技能鉴定规范〉的通知》（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航空电信报（话）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中国民航局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《关于印发民航行业飞机维护机械员等79个工种〈国家职业技能鉴定规范〉的通知》（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</w:t>
            </w: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航空发动机附件修理工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中国民航局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《关于印发民航行业飞机维护机械员等79个工种〈国家职业技能鉴定规范〉的通知》（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航空发动机修理工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中国民航局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《关于印发民航行业飞机维护机械员等79个工种〈国家职业技能鉴定规范〉的通知》（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645" w:type="dxa"/>
            <w:vMerge w:val="restart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民航行业已依照有关规章实施人员内部管理</w:t>
            </w: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管内话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通信机务员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中国民航局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《关于印发民航行业飞机维护机械员等79个工种〈国家职业技能鉴定规范〉的通知》（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264" w:rsidRPr="00721264" w:rsidTr="00721264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航空摄影测绘员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中国民航局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水平评价类</w:t>
            </w:r>
          </w:p>
        </w:tc>
        <w:tc>
          <w:tcPr>
            <w:tcW w:w="430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《关于印发民航行业飞机维护机械员等79个工种〈国家职业技能鉴定规范〉的通知》（</w:t>
            </w:r>
            <w:proofErr w:type="gramStart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劳社培就司发</w:t>
            </w:r>
            <w:proofErr w:type="gramEnd"/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〔1999〕60号）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before="204"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1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1264" w:rsidRPr="00721264" w:rsidRDefault="00721264" w:rsidP="00721264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82DF7" w:rsidRPr="00721264" w:rsidRDefault="00882DF7" w:rsidP="00721264">
      <w:pPr>
        <w:spacing w:line="360" w:lineRule="exact"/>
      </w:pPr>
    </w:p>
    <w:sectPr w:rsidR="00882DF7" w:rsidRPr="00721264" w:rsidSect="00882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1264"/>
    <w:rsid w:val="00721264"/>
    <w:rsid w:val="0088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2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1</cp:revision>
  <dcterms:created xsi:type="dcterms:W3CDTF">2017-05-03T06:49:00Z</dcterms:created>
  <dcterms:modified xsi:type="dcterms:W3CDTF">2017-05-03T06:51:00Z</dcterms:modified>
</cp:coreProperties>
</file>