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三明市用人单位劳动保障监察书面审查表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w:t>
      </w:r>
      <w:r>
        <w:rPr>
          <w:rFonts w:hint="eastAsia" w:ascii="仿宋_GB2312" w:hAnsi="仿宋_GB2312" w:eastAsia="仿宋_GB2312" w:cs="仿宋_GB2312"/>
          <w:sz w:val="32"/>
          <w:szCs w:val="22"/>
          <w:lang w:val="en-US" w:eastAsia="zh-CN"/>
        </w:rPr>
        <w:t xml:space="preserve">    </w:t>
      </w:r>
      <w:bookmarkStart w:id="0" w:name="_GoBack"/>
      <w:bookmarkEnd w:id="0"/>
      <w:r>
        <w:rPr>
          <w:rFonts w:hint="eastAsia" w:ascii="仿宋_GB2312" w:hAnsi="仿宋_GB2312" w:eastAsia="仿宋_GB2312" w:cs="仿宋_GB2312"/>
          <w:sz w:val="32"/>
          <w:szCs w:val="22"/>
        </w:rPr>
        <w:t>年度）</w:t>
      </w:r>
    </w:p>
    <w:tbl>
      <w:tblPr>
        <w:tblStyle w:val="2"/>
        <w:tblW w:w="9854"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64"/>
        <w:gridCol w:w="567"/>
        <w:gridCol w:w="1560"/>
        <w:gridCol w:w="708"/>
        <w:gridCol w:w="1134"/>
        <w:gridCol w:w="426"/>
        <w:gridCol w:w="1134"/>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用人单位全称</w:t>
            </w:r>
          </w:p>
        </w:tc>
        <w:tc>
          <w:tcPr>
            <w:tcW w:w="747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单位详细地址</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统一信用代码证号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注册登记机关</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地税登记机关</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开办时间</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注册资金</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注册登记类型</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行业类型</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法定代表人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劳资人事负责人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填表人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填表时间</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1．本表根据《劳动保障监察条例》及国家人社部、福建省人社厅有关规定制作。</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2．本表所列项目为当年度发生数，用人单位必须如实填报，对所填情况及提供的书面材料的真实性负责。</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3．本次书面审查情况将记入我市用人单位劳动保障诚信档案，并作为用人单位劳动保障诚信等级评价的重要依据。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4．用人单位必须按规定时间将该表并附有关书面材料报送用人单位所在地劳动保障监察机构审查，逾期不填报者，将按《劳动保障监察条例》有关规定处理。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5．监督电话：7506</w:t>
      </w:r>
      <w:r>
        <w:rPr>
          <w:rFonts w:hint="eastAsia" w:ascii="仿宋_GB2312" w:hAnsi="仿宋_GB2312" w:eastAsia="仿宋_GB2312" w:cs="仿宋_GB2312"/>
          <w:sz w:val="28"/>
          <w:szCs w:val="21"/>
          <w:lang w:val="en-US" w:eastAsia="zh-CN"/>
        </w:rPr>
        <w:t>743</w:t>
      </w:r>
      <w:r>
        <w:rPr>
          <w:rFonts w:hint="eastAsia" w:ascii="仿宋_GB2312" w:hAnsi="仿宋_GB2312" w:eastAsia="仿宋_GB2312" w:cs="仿宋_GB2312"/>
          <w:sz w:val="28"/>
          <w:szCs w:val="21"/>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tbl>
      <w:tblPr>
        <w:tblStyle w:val="2"/>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435"/>
        <w:gridCol w:w="211"/>
        <w:gridCol w:w="445"/>
        <w:gridCol w:w="1608"/>
        <w:gridCol w:w="445"/>
        <w:gridCol w:w="1055"/>
        <w:gridCol w:w="664"/>
        <w:gridCol w:w="5"/>
        <w:gridCol w:w="125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一、用工基本情况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5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职工总人数</w:t>
            </w:r>
          </w:p>
        </w:tc>
        <w:tc>
          <w:tcPr>
            <w:tcW w:w="226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44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w:t>
            </w:r>
          </w:p>
          <w:p>
            <w:pPr>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中</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16-18周岁</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职工人数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农民工人数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非全日制用工人数</w:t>
            </w:r>
          </w:p>
        </w:tc>
        <w:tc>
          <w:tcPr>
            <w:tcW w:w="1928"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台、港、澳</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人      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外籍人数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办理台港澳人员</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就业证数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办理外籍人员</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就业证数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pacing w:val="-18"/>
                <w:sz w:val="24"/>
                <w:szCs w:val="28"/>
              </w:rPr>
              <w:t>使用劳务派遣人数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所属劳务派遣公司</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二、劳动合同签订、履行情况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089"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签订劳动</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pacing w:val="-18"/>
                <w:sz w:val="24"/>
                <w:szCs w:val="28"/>
              </w:rPr>
              <w:t>合同人数</w:t>
            </w:r>
          </w:p>
        </w:tc>
        <w:tc>
          <w:tcPr>
            <w:tcW w:w="1646" w:type="dxa"/>
            <w:gridSpan w:val="2"/>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p>
        </w:tc>
        <w:tc>
          <w:tcPr>
            <w:tcW w:w="445"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w:t>
            </w:r>
          </w:p>
          <w:p>
            <w:pPr>
              <w:widowControl/>
              <w:spacing w:line="360" w:lineRule="exact"/>
              <w:jc w:val="center"/>
              <w:rPr>
                <w:rFonts w:hint="eastAsia" w:ascii="仿宋_GB2312" w:hAnsi="宋体" w:eastAsia="仿宋_GB2312" w:cs="Times New Roman"/>
                <w:sz w:val="24"/>
                <w:szCs w:val="28"/>
              </w:rPr>
            </w:pPr>
          </w:p>
          <w:p>
            <w:pPr>
              <w:widowControl/>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中</w:t>
            </w: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以完成一定任务为期限人数</w:t>
            </w:r>
          </w:p>
        </w:tc>
        <w:tc>
          <w:tcPr>
            <w:tcW w:w="669"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农民工签订</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劳动合同数</w:t>
            </w:r>
          </w:p>
        </w:tc>
        <w:tc>
          <w:tcPr>
            <w:tcW w:w="66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89"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646" w:type="dxa"/>
            <w:gridSpan w:val="2"/>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固定期限人数</w:t>
            </w:r>
          </w:p>
        </w:tc>
        <w:tc>
          <w:tcPr>
            <w:tcW w:w="669" w:type="dxa"/>
            <w:gridSpan w:val="2"/>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669"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89"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646"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无固定期限人数</w:t>
            </w:r>
          </w:p>
        </w:tc>
        <w:tc>
          <w:tcPr>
            <w:tcW w:w="669"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669"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未签订劳动合同数</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是否签订集体合同</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是否建立职工名册</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是否依法约定试用期</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其中一份劳动合同文本是否交劳动者</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是否按规定解除、终止劳动合同</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三、特殊劳动保护情况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女职工从事</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的主要岗位</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未成年工从事</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的主要岗位</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女职工的产假时间</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是否对未成年工进行定期健康检查</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78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是否安排女职工、未成年工从事禁忌的劳动</w:t>
            </w:r>
          </w:p>
        </w:tc>
        <w:tc>
          <w:tcPr>
            <w:tcW w:w="409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bl>
    <w:tbl>
      <w:tblPr>
        <w:tblStyle w:val="2"/>
        <w:tblpPr w:leftFromText="180" w:rightFromText="180" w:vertAnchor="text" w:horzAnchor="margin" w:tblpXSpec="center" w:tblpY="2"/>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24"/>
        <w:gridCol w:w="1169"/>
        <w:gridCol w:w="107"/>
        <w:gridCol w:w="245"/>
        <w:gridCol w:w="628"/>
        <w:gridCol w:w="52"/>
        <w:gridCol w:w="6"/>
        <w:gridCol w:w="212"/>
        <w:gridCol w:w="789"/>
        <w:gridCol w:w="1904"/>
        <w:gridCol w:w="6"/>
        <w:gridCol w:w="599"/>
        <w:gridCol w:w="158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四、工资支付情况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劳动者最低</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月工资</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工资支付方式</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82"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工资支付日期</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pacing w:val="-18"/>
                <w:sz w:val="24"/>
                <w:szCs w:val="28"/>
              </w:rPr>
            </w:pPr>
            <w:r>
              <w:rPr>
                <w:rFonts w:hint="eastAsia" w:ascii="仿宋_GB2312" w:hAnsi="宋体" w:eastAsia="仿宋_GB2312" w:cs="Times New Roman"/>
                <w:spacing w:val="-18"/>
                <w:sz w:val="24"/>
                <w:szCs w:val="28"/>
              </w:rPr>
              <w:t>加班工资计算方式</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7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是否按时、足额支付工资</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是否制作、保存工资表并向劳动者</w:t>
            </w:r>
          </w:p>
          <w:p>
            <w:pPr>
              <w:spacing w:line="40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提供工资清单</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是否列入国家薪酬调查样本单位</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是否按时报送</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薪酬调查材料</w:t>
            </w:r>
          </w:p>
        </w:tc>
        <w:tc>
          <w:tcPr>
            <w:tcW w:w="2203"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五、工时休假情况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5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日平均工作时间（小时）</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周平均工作时间（小时）</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79"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周平均休息时间（天）</w:t>
            </w:r>
          </w:p>
        </w:tc>
        <w:tc>
          <w:tcPr>
            <w:tcW w:w="2207"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法定节假日休假时间（天</w:t>
            </w:r>
            <w:r>
              <w:rPr>
                <w:rFonts w:hint="eastAsia" w:ascii="仿宋_GB2312" w:hAnsi="Berlin Sans FB" w:eastAsia="仿宋_GB2312" w:cs="Times New Roman"/>
                <w:sz w:val="24"/>
                <w:szCs w:val="28"/>
              </w:rPr>
              <w:t>/</w:t>
            </w:r>
            <w:r>
              <w:rPr>
                <w:rFonts w:hint="eastAsia" w:ascii="仿宋_GB2312" w:hAnsi="宋体" w:eastAsia="仿宋_GB2312" w:cs="Times New Roman"/>
                <w:sz w:val="24"/>
                <w:szCs w:val="28"/>
              </w:rPr>
              <w:t>年）</w:t>
            </w:r>
          </w:p>
        </w:tc>
        <w:tc>
          <w:tcPr>
            <w:tcW w:w="2185"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加班高峰月份</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延长工作时间是否与工会和劳动者协商</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实行综合计算工时工作制人数、期限（批准文号）</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实行不定时工作制人数、期限（批准文号）</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六、办理社会保险情况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项目</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内容</w:t>
            </w:r>
          </w:p>
        </w:tc>
        <w:tc>
          <w:tcPr>
            <w:tcW w:w="3208"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办</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人</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数</w:t>
            </w: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未</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办</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人</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养</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老</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失</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业</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伤</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生</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育</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医</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疗</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未办理</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社会保险原因</w:t>
            </w:r>
          </w:p>
        </w:tc>
        <w:tc>
          <w:tcPr>
            <w:tcW w:w="7303" w:type="dxa"/>
            <w:gridSpan w:val="1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七、向职工收取抵押金（物）或其他证件情况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3779"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是否扣押居民身份证等证件</w:t>
            </w:r>
          </w:p>
        </w:tc>
        <w:tc>
          <w:tcPr>
            <w:tcW w:w="1143" w:type="dxa"/>
            <w:gridSpan w:val="5"/>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3298"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是否向职工收取财物</w:t>
            </w:r>
          </w:p>
        </w:tc>
        <w:tc>
          <w:tcPr>
            <w:tcW w:w="1586"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8220" w:type="dxa"/>
            <w:gridSpan w:val="13"/>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依法解除或终止劳动合同后是否扣押职工档案或其他物品</w:t>
            </w:r>
          </w:p>
        </w:tc>
        <w:tc>
          <w:tcPr>
            <w:tcW w:w="1586"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八、劳动规章制度情况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4024"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是否制定劳动管理规章制度</w:t>
            </w:r>
          </w:p>
        </w:tc>
        <w:tc>
          <w:tcPr>
            <w:tcW w:w="5782" w:type="dxa"/>
            <w:gridSpan w:val="9"/>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4652"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制定的劳动规章制度是否含有以下内容</w:t>
            </w:r>
          </w:p>
        </w:tc>
        <w:tc>
          <w:tcPr>
            <w:tcW w:w="5154" w:type="dxa"/>
            <w:gridSpan w:val="8"/>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制定的劳动规章制度是否有经过以下程序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动</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纪</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律</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行政会议研究</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劳动合同管理</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职工大会讨论决定</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34"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资</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管</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职工代表大会讨论通过</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时</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休</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假</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公开张贴、公布</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社会保险福利待遇</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告知每个职工</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奖</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惩</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报送人社部门备案</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5" w:hRule="atLeast"/>
        </w:trPr>
        <w:tc>
          <w:tcPr>
            <w:tcW w:w="3672"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其他劳动管理规定</w:t>
            </w:r>
          </w:p>
        </w:tc>
        <w:tc>
          <w:tcPr>
            <w:tcW w:w="613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12" w:hRule="atLeast"/>
        </w:trPr>
        <w:tc>
          <w:tcPr>
            <w:tcW w:w="367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劳动管理规章制度履行情况</w:t>
            </w:r>
          </w:p>
        </w:tc>
        <w:tc>
          <w:tcPr>
            <w:tcW w:w="613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59"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九、用人单位需要说明的事项（如填写不够可另附页）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207"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480" w:firstLineChars="200"/>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以上申报材料均已如实填写，如有虚假，本单位愿承担相应责任。</w:t>
            </w: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ind w:firstLine="4382" w:firstLineChars="1826"/>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法定代表人签字：</w:t>
            </w:r>
          </w:p>
          <w:p>
            <w:pPr>
              <w:spacing w:line="420" w:lineRule="exact"/>
              <w:ind w:firstLine="5071" w:firstLineChars="2113"/>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单位公章：</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0" w:hRule="atLeast"/>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动</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保</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障</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监</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察</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员</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审</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查</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意</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见</w:t>
            </w:r>
          </w:p>
        </w:tc>
        <w:tc>
          <w:tcPr>
            <w:tcW w:w="3731" w:type="dxa"/>
            <w:gridSpan w:val="7"/>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劳动保障监察员：</w:t>
            </w:r>
          </w:p>
          <w:p>
            <w:pPr>
              <w:spacing w:line="420" w:lineRule="exact"/>
              <w:ind w:firstLine="1687" w:firstLineChars="703"/>
              <w:rPr>
                <w:rFonts w:hint="eastAsia" w:ascii="仿宋_GB2312" w:hAnsi="Berlin Sans FB" w:eastAsia="仿宋_GB2312" w:cs="Times New Roman"/>
                <w:sz w:val="24"/>
                <w:szCs w:val="28"/>
              </w:rPr>
            </w:pPr>
          </w:p>
          <w:p>
            <w:pPr>
              <w:spacing w:line="420" w:lineRule="exact"/>
              <w:ind w:firstLine="1800" w:firstLineChars="750"/>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c>
          <w:tcPr>
            <w:tcW w:w="100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劳</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动</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保</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障</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监</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察</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机</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构</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意</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见</w:t>
            </w: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（盖章）：</w:t>
            </w:r>
          </w:p>
          <w:p>
            <w:pPr>
              <w:spacing w:line="420" w:lineRule="exact"/>
              <w:ind w:firstLine="1442" w:firstLineChars="601"/>
              <w:rPr>
                <w:rFonts w:hint="eastAsia" w:ascii="仿宋_GB2312" w:hAnsi="Berlin Sans FB" w:eastAsia="仿宋_GB2312" w:cs="Times New Roman"/>
                <w:sz w:val="24"/>
                <w:szCs w:val="28"/>
              </w:rPr>
            </w:pPr>
          </w:p>
          <w:p>
            <w:pPr>
              <w:spacing w:line="420" w:lineRule="exact"/>
              <w:ind w:firstLine="1442" w:firstLineChars="601"/>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erlin Sans FB">
    <w:altName w:val="方正书宋_GBK"/>
    <w:panose1 w:val="020E0602020502020306"/>
    <w:charset w:val="86"/>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F633E6"/>
    <w:rsid w:val="C3F633E6"/>
    <w:rsid w:val="EDF6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2023-03-16T19:09:00Z</dcterms:created>
  <dc:creator> </dc:creator>
  <cp:lastModifiedBy> </cp:lastModifiedBy>
  <dcterms:modified xsi:type="dcterms:W3CDTF">2024-03-01T16:01:41Z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