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黑体" w:hAnsi="黑体" w:eastAsia="黑体" w:cs="黑体"/>
          <w:sz w:val="32"/>
          <w:szCs w:val="22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纸质审查提供书面材料清单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根据《劳动保障监察条例》《福建省劳动保障监察书面审查办法》等有关规定，按照报送纸质材料进行书面审查的用人单位，在提供《三明市用人单位劳动保障监察书面审查表（202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</w:rPr>
        <w:t>年度）》的同时，应附以下书面材料复印件（加盖公章）：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《三明市用人单位劳动保障监察书面审查表（202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</w:rPr>
        <w:t>年度）》（可到市人社局网站http://rsj.sm.gov.cn/下载）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职工花名册（含姓名、性别、身份证号码、户籍地址及现住址、联系方式、用工形式、工作起始时间、劳动合同期限等）；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3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职业资格证书（如5人以上提供附有证书号的花名册）；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4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劳动合同书（已签订的劳动合同书样本和劳动合同台账）；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5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202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</w:rPr>
        <w:t>年1月、12月份职工考勤记录和工资表；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6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202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</w:rPr>
        <w:t>年1月、12月职工社会保险缴费申请表及缴费凭证；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7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劳动用工管理规章制度；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8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营业执照副本（有行政许可经营事项的应提供行政许可证）；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9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当地劳动保障监察机构要求报送的其它材料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以上材料，将作为用人单位劳动保障诚信评价的评定依据之一，记入用人单位劳动保障诚信档案，你单位应对所报送材料的真实性负责。对未按要求报送劳动保障用工书面材料，隐瞒事实真相，出具伪证或者隐匿、毁灭证据的用人单位。我局将按《劳动保障监察条例》第三十条第一款第（二）项之规定给予行政处罚。此次审查结果将通过一定的形式向社会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B5ABE"/>
    <w:rsid w:val="BF3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2023-03-16T10:49:00Z</dcterms:created>
  <dc:creator> </dc:creator>
  <cp:lastModifiedBy> </cp:lastModifiedBy>
  <dcterms:modified xsi:type="dcterms:W3CDTF">2023-03-16T10:49:32Z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