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宋体" w:hAnsi="宋体" w:eastAsia="黑体" w:cs="宋体"/>
          <w:color w:val="000000"/>
          <w:spacing w:val="10"/>
          <w:kern w:val="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pacing w:val="10"/>
          <w:kern w:val="0"/>
          <w:sz w:val="32"/>
          <w:szCs w:val="32"/>
        </w:rPr>
        <w:t>附件</w:t>
      </w:r>
    </w:p>
    <w:p>
      <w:pPr>
        <w:spacing w:line="580" w:lineRule="exact"/>
        <w:jc w:val="left"/>
        <w:rPr>
          <w:rFonts w:hint="eastAsia" w:ascii="宋体" w:hAnsi="宋体" w:eastAsia="仿宋" w:cs="宋体"/>
          <w:color w:val="000000"/>
          <w:spacing w:val="1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宋体" w:hAnsi="宋体" w:eastAsia="方正小标宋简体" w:cs="宋体"/>
          <w:color w:val="000000"/>
          <w:spacing w:val="10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color w:val="000000"/>
          <w:spacing w:val="10"/>
          <w:kern w:val="0"/>
          <w:sz w:val="44"/>
          <w:szCs w:val="44"/>
        </w:rPr>
        <w:t>三明市劳动人事争议仲裁委员会聘任</w:t>
      </w:r>
    </w:p>
    <w:p>
      <w:pPr>
        <w:spacing w:line="580" w:lineRule="exact"/>
        <w:jc w:val="center"/>
        <w:rPr>
          <w:rFonts w:hint="eastAsia" w:ascii="宋体" w:hAnsi="宋体" w:eastAsia="方正小标宋简体" w:cs="宋体"/>
          <w:color w:val="000000"/>
          <w:spacing w:val="10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color w:val="000000"/>
          <w:spacing w:val="10"/>
          <w:kern w:val="0"/>
          <w:sz w:val="44"/>
          <w:szCs w:val="44"/>
        </w:rPr>
        <w:t>兼职仲裁员名单（1</w:t>
      </w:r>
      <w:r>
        <w:rPr>
          <w:rFonts w:hint="eastAsia" w:ascii="宋体" w:hAnsi="宋体" w:eastAsia="方正小标宋简体" w:cs="宋体"/>
          <w:color w:val="000000"/>
          <w:spacing w:val="1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方正小标宋简体" w:cs="宋体"/>
          <w:color w:val="000000"/>
          <w:spacing w:val="10"/>
          <w:kern w:val="0"/>
          <w:sz w:val="44"/>
          <w:szCs w:val="44"/>
        </w:rPr>
        <w:t>人）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邱宏萌（三明市人力资源和社会保障局）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叶华全（三明市人力资源和社会保障局）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张春花（三明市人事考试中心）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罗联久（三明市人事考试中心）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黄雪娇（三明市人事考试中心）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黄菁晶（三明市劳动就业中心）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olor w:val="111111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111111"/>
          <w:kern w:val="0"/>
          <w:sz w:val="32"/>
          <w:szCs w:val="32"/>
          <w:u w:val="none"/>
          <w:lang w:val="en-US" w:eastAsia="zh-CN" w:bidi="ar"/>
        </w:rPr>
        <w:t>叶沁芳（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三明市机关事业单位社会保险中心</w:t>
      </w:r>
      <w:r>
        <w:rPr>
          <w:rFonts w:hint="eastAsia" w:ascii="仿宋_GB2312" w:hAnsi="仿宋_GB2312" w:eastAsia="仿宋_GB2312" w:cs="仿宋_GB2312"/>
          <w:i w:val="0"/>
          <w:color w:val="111111"/>
          <w:kern w:val="0"/>
          <w:sz w:val="32"/>
          <w:szCs w:val="32"/>
          <w:u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邱正金（三明市机关事业单位社会保险中心）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蕾（三明市人力资源和社会保障信息中心）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张昱铭（三明市人力资源和社会保障信息中心）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罗梅芳（三明市人力资源和社会保障信息中心）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  健（三明市人力资源和社会保障信息中心）</w:t>
      </w:r>
    </w:p>
    <w:p>
      <w:pPr>
        <w:spacing w:line="20" w:lineRule="exact"/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18" w:right="1134" w:bottom="1418" w:left="1134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10D4FF4"/>
    <w:rsid w:val="710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2025-11-17T08:57:00Z</dcterms:created>
  <dc:creator>Lenovo</dc:creator>
  <cp:lastModifiedBy>Lenovo</cp:lastModifiedBy>
  <dcterms:modified xsi:type="dcterms:W3CDTF">2025-11-17T08:57:50Z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6E332E7334FF4C5794D1BF9118CE8877_11</vt:lpwstr>
  </property>
</Properties>
</file>