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黑体" w:hAnsi="黑体" w:eastAsia="黑体" w:cs="黑体"/>
          <w:sz w:val="32"/>
          <w:szCs w:val="22"/>
        </w:rPr>
        <w:t>附件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highlight w:val="none"/>
        </w:rPr>
        <w:t>纸质审查提供书面材料清单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根据《劳动保障监察条例》《福建省劳动保障监察书面审查办法》等有关规定，按照报送纸质材料进行书面审查的用人单位，在提供《三明市用人单位劳动保障监察书面审查表》（</w:t>
      </w:r>
      <w:r>
        <w:rPr>
          <w:rFonts w:hint="eastAsia" w:ascii="宋体" w:hAnsi="宋体" w:eastAsia="宋体" w:cs="宋体"/>
          <w:sz w:val="32"/>
          <w:szCs w:val="22"/>
          <w:highlight w:val="none"/>
        </w:rPr>
        <w:t>202</w:t>
      </w: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年度）的同时，应附以下书面材料复印件（加盖公章）：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.《三明市用人单位劳动保障监察书面审查表》（可到市人社局网站http://rsj.sm.gov.cn/下载）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.职工花名册（含姓名、性别、身份证号码、户籍地址及现住址、联系方式、用工形式、工作起始时间、劳动合同期限等）；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.劳动合同书（已签订的劳动合同书样本和劳动合同台账）；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</w:t>
      </w:r>
      <w:r>
        <w:rPr>
          <w:rFonts w:hint="eastAsia" w:ascii="宋体" w:hAnsi="宋体" w:eastAsia="宋体" w:cs="宋体"/>
          <w:sz w:val="32"/>
          <w:szCs w:val="22"/>
          <w:highlight w:val="none"/>
        </w:rPr>
        <w:t>202</w:t>
      </w: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年</w:t>
      </w: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月份职工考勤记录和工资表；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</w:t>
      </w:r>
      <w:r>
        <w:rPr>
          <w:rFonts w:hint="eastAsia" w:ascii="宋体" w:hAnsi="宋体" w:eastAsia="宋体" w:cs="宋体"/>
          <w:sz w:val="32"/>
          <w:szCs w:val="22"/>
          <w:highlight w:val="none"/>
        </w:rPr>
        <w:t>202</w:t>
      </w: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年</w:t>
      </w: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月职工社会保险缴费申请表及缴费凭证；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.劳动用工管理规章制度；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.营业执照副本（有行政许可经营事项的应提供行政许可证）；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宋体" w:hAnsi="宋体" w:eastAsia="宋体" w:cs="宋体"/>
          <w:sz w:val="32"/>
          <w:szCs w:val="2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.当地劳动保障监察机构要求报送的其它材料。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2"/>
          <w:highlight w:val="none"/>
        </w:rPr>
        <w:t>以上材料，将作为用人单位劳动保障诚信评价的评定依据之一，记入用人单位劳动保障诚信档案，你单位应对所报送材料的真实性负责。对未按要求报送劳动保障用工书面材料，隐瞒事实真相，出具伪证或者隐匿、毁灭证据的用人单位。我局将按《劳动保障监察条例》第三十条第一款第（二）项之规定给予行政处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3B5ABE"/>
    <w:rsid w:val="77EACC92"/>
    <w:rsid w:val="7D4F275C"/>
    <w:rsid w:val="7F759A32"/>
    <w:rsid w:val="BF3B5ABE"/>
    <w:rsid w:val="E7F7AC8B"/>
    <w:rsid w:val="E7FF2416"/>
    <w:rsid w:val="FECBF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2023-03-17T02:49:00Z</dcterms:created>
  <dc:creator> </dc:creator>
  <cp:lastModifiedBy> </cp:lastModifiedBy>
  <dcterms:modified xsi:type="dcterms:W3CDTF">2025-04-02T12:05:23Z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