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F7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</w:p>
    <w:p w14:paraId="76FA1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3136D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肖建安等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位同志地勘专业中级</w:t>
      </w:r>
    </w:p>
    <w:p w14:paraId="216C9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职务任职资格人员名单</w:t>
      </w:r>
    </w:p>
    <w:p w14:paraId="1BC40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</w:p>
    <w:p w14:paraId="0F5366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一、地质矿产</w:t>
      </w:r>
    </w:p>
    <w:p w14:paraId="465C0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Cs w:val="22"/>
          <w:lang w:eastAsia="zh-CN"/>
        </w:rPr>
        <w:t>明溪县矿产资源站：肖建安</w:t>
      </w:r>
    </w:p>
    <w:p w14:paraId="0CD3DD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二、水文地质与工程地质</w:t>
      </w:r>
    </w:p>
    <w:p w14:paraId="0026A2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将乐县自然资源局土地开发整理中心：杨成伟</w:t>
      </w:r>
    </w:p>
    <w:p w14:paraId="53987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三、地质测绘</w:t>
      </w:r>
    </w:p>
    <w:p w14:paraId="493333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三明市地学科技有限公司：张发锞</w:t>
      </w:r>
    </w:p>
    <w:p w14:paraId="43423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厦门闽矿测绘院三明分院：钟军</w:t>
      </w:r>
    </w:p>
    <w:p w14:paraId="63024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660D1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559D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F1C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CA83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9223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826CF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62758"/>
    <w:rsid w:val="601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2024-11-20T07:15:00Z</dcterms:created>
  <dc:creator>Administrator</dc:creator>
  <cp:lastModifiedBy>Administrator</cp:lastModifiedBy>
  <dcterms:modified xsi:type="dcterms:W3CDTF">2024-11-20T07:15:52Z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811C01BB8FA34A50A7FFFD32F251B15C_11</vt:lpwstr>
  </property>
</Properties>
</file>