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叶光连等</w:t>
      </w:r>
      <w:r>
        <w:rPr>
          <w:rFonts w:hint="eastAsia" w:asciiTheme="minorEastAsia" w:hAnsiTheme="minorEastAsia" w:eastAsiaTheme="minorEastAsia" w:cstheme="minorEastAsia"/>
          <w:sz w:val="44"/>
          <w:szCs w:val="32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位同志制茶高级工程师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任职资格人员名单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.福建省尤溪县光兴茶业有限公司：叶光连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.大田县广平镇福大元家庭农场：张占潘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.尤溪县绿叶新茶厂：陈传勤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.福建省状元茗茶有限公司：陆耀全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仿宋_GB2312" w:hAnsi="仿宋_GB2312" w:eastAsia="仿宋_GB2312" w:cs="仿宋_GB2312"/>
        </w:rPr>
        <w:t>.大田县乡下人茶叶专业合作社：林启双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67F06566"/>
    <w:rsid w:val="67F0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2024-07-31T09:30:00Z</dcterms:created>
  <dc:creator>Administrator</dc:creator>
  <cp:lastModifiedBy>Administrator</cp:lastModifiedBy>
  <dcterms:modified xsi:type="dcterms:W3CDTF">2024-07-31T09:30:13Z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65CB549F4E0D4EAFA6CF9F21E00061D3_11</vt:lpwstr>
  </property>
</Properties>
</file>