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年三明市技能大师工作室名单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（共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楷体_GB2312" w:hAnsi="楷体_GB2312" w:eastAsia="楷体_GB2312" w:cs="楷体_GB2312"/>
        </w:rPr>
        <w:t>个,排名不分先后）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一、三元区（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张晓玲技能大师工作室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三明市三元区名扬职业技能培训学校有限公司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陈家嵘技能大师工作室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 xml:space="preserve">三明市寻石问山茶文化有限公司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二、沙县区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俞子彦技能大师工作室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沙县小吃集团有限公司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三、永安市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陈清彪技能大师工作室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福建福维股份有限公司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四、清流县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陈新发技能大师工作室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国网清流县供电公司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五、宁化县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李飞华技能大师工作室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三明市润田贸易有限公司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六、将乐县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魏书雄技能大师工作室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福建闽通长运股份有限公司将乐分公司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七、尤溪县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陈  杰技能大师工作室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尤溪县鸿兴茶叶专业合作社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八、大田县（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林启双技能大师工作室  大田县乡下人茶叶专业合作社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范祯现技能大师工作室  大田县福乐盲人推拿中心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05C0EAA"/>
    <w:rsid w:val="305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2024-07-31T09:25:00Z</dcterms:created>
  <dc:creator>Administrator</dc:creator>
  <cp:lastModifiedBy>Administrator</cp:lastModifiedBy>
  <dcterms:modified xsi:type="dcterms:W3CDTF">2024-07-31T09:25:26Z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78383FF2487D4299BAF6237F6E5BFA98_11</vt:lpwstr>
  </property>
</Properties>
</file>