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2022年三明市城市建设项目服务中心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定向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公开招聘工作人员拟聘用人选名单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tbl>
      <w:tblPr>
        <w:tblStyle w:val="4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268"/>
        <w:gridCol w:w="603"/>
        <w:gridCol w:w="959"/>
        <w:gridCol w:w="619"/>
        <w:gridCol w:w="808"/>
        <w:gridCol w:w="674"/>
        <w:gridCol w:w="713"/>
        <w:gridCol w:w="721"/>
        <w:gridCol w:w="721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 人数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笔试  成绩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面试  成绩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体检 结果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三明市</w:t>
            </w:r>
            <w:r>
              <w:rPr>
                <w:rFonts w:hint="eastAsia" w:ascii="仿宋_GB2312" w:hAnsi="Arial" w:eastAsia="仿宋_GB2312" w:cs="Arial"/>
                <w:sz w:val="24"/>
                <w:szCs w:val="24"/>
                <w:lang w:val="en-US" w:eastAsia="zh-CN"/>
              </w:rPr>
              <w:t>城市建设项目服务中心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专技人员</w:t>
            </w:r>
          </w:p>
          <w:p>
            <w:pPr>
              <w:jc w:val="center"/>
              <w:rPr>
                <w:rFonts w:hint="default" w:ascii="仿宋_GB2312" w:hAnsi="Arial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Arial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  <w:lang w:val="en-US" w:eastAsia="zh-CN"/>
              </w:rPr>
              <w:t>余美玲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  学士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140.3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>
      <w:pPr>
        <w:widowControl/>
        <w:spacing w:line="420" w:lineRule="exact"/>
        <w:jc w:val="left"/>
        <w:rPr>
          <w:rFonts w:hint="eastAsia" w:ascii="Times New Roman" w:hAnsi="Times New Roman" w:eastAsia="宋体" w:cs="Times New Roman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134" w:left="1701" w:header="851" w:footer="992" w:gutter="0"/>
      <w:cols w:space="720" w:num="1"/>
      <w:docGrid w:type="linesAndChars" w:linePitch="310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E410668"/>
    <w:rsid w:val="7E41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2023-02-03T09:04:00Z</dcterms:created>
  <dc:creator>WPS_1644971829</dc:creator>
  <cp:lastModifiedBy>WPS_1644971829</cp:lastModifiedBy>
  <dcterms:modified xsi:type="dcterms:W3CDTF">2023-02-03T09:04:26Z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6E1656A3460B457E9671B81DE4C3EA32</vt:lpwstr>
  </property>
</Properties>
</file>