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三明市农民工工资保证金经办机构备案申请表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ascii="黑体" w:hAnsi="黑体" w:eastAsia="黑体" w:cs="黑体"/>
          <w:sz w:val="24"/>
        </w:rPr>
        <w:t xml:space="preserve">                    </w:t>
      </w:r>
      <w:r>
        <w:rPr>
          <w:rFonts w:hint="eastAsia" w:ascii="黑体" w:hAnsi="黑体" w:eastAsia="黑体" w:cs="黑体"/>
          <w:sz w:val="24"/>
        </w:rPr>
        <w:t>编号：〔20  〕（银\担\险）   号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申请机构公章：                                    申请日期：    年  月  日</w:t>
      </w:r>
    </w:p>
    <w:tbl>
      <w:tblPr>
        <w:tblStyle w:val="5"/>
        <w:tblpPr w:leftFromText="180" w:rightFromText="180" w:vertAnchor="text" w:horzAnchor="page" w:tblpXSpec="center" w:tblpY="179"/>
        <w:tblOverlap w:val="never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19"/>
        <w:gridCol w:w="2299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机构名称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统一社会信用代码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通信地址及邮编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经办人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具备条件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□银行：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□在三明市设有分支机构；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□信用等级为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、服务水平优良；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□承诺按照监管要求提供工资保证金业务服务。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□工程（履约）担保公司：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□以工程担保为主要经营范围和主要经营业务的专业工程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担保公司（不包括融资性担保公司）；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□注册资本为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亿元人民币；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□在三明市设有总部或分支机构；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□近3年内无行业信用不良记录，服务水平优良；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□保险公司：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□经银保监会批准可以从事保证保险业务,工资保证金保证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保险条款经过银保监会批准或备案；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□最近两个季度末核心偿付能力充足率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，综合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偿付能力充足率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，风险综合评级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□在三明市设有分支机构；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□近3年内无行业信用不良记录，服务水平优良；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□承诺按照监管要求提供工资保证金业务服务；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□已取得总公司相关业务授权（如属于分支机构的）。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人社部门备案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7585" w:type="dxa"/>
            <w:gridSpan w:val="3"/>
          </w:tcPr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初审人：            联系电话： 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复核人：            负责人：               单位盖章：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年  月  日</w:t>
            </w:r>
          </w:p>
        </w:tc>
      </w:tr>
    </w:tbl>
    <w:p>
      <w:pPr>
        <w:tabs>
          <w:tab w:val="left" w:pos="1260"/>
        </w:tabs>
        <w:spacing w:line="300" w:lineRule="exact"/>
      </w:pPr>
      <w:r>
        <w:rPr>
          <w:rFonts w:hint="eastAsia" w:ascii="宋体" w:hAnsi="宋体" w:cs="宋体"/>
          <w:sz w:val="24"/>
        </w:rPr>
        <w:t>注：本表一式两份，</w:t>
      </w:r>
      <w:r>
        <w:rPr>
          <w:rFonts w:hint="eastAsia" w:ascii="宋体" w:hAnsi="宋体" w:cs="宋体"/>
          <w:sz w:val="24"/>
          <w:lang w:eastAsia="zh-CN"/>
        </w:rPr>
        <w:t>编号由人社部门填写，</w:t>
      </w:r>
      <w:r>
        <w:rPr>
          <w:rFonts w:hint="eastAsia" w:ascii="宋体" w:hAnsi="宋体" w:cs="宋体"/>
          <w:sz w:val="24"/>
        </w:rPr>
        <w:t>前</w:t>
      </w:r>
      <w:r>
        <w:rPr>
          <w:rFonts w:hint="eastAsia" w:ascii="宋体" w:hAnsi="宋体" w:cs="宋体"/>
          <w:sz w:val="24"/>
          <w:lang w:eastAsia="zh-CN"/>
        </w:rPr>
        <w:t>五</w:t>
      </w:r>
      <w:r>
        <w:rPr>
          <w:rFonts w:hint="eastAsia" w:ascii="宋体" w:hAnsi="宋体" w:cs="宋体"/>
          <w:sz w:val="24"/>
        </w:rPr>
        <w:t>行的栏目由申请备案机构填写，</w:t>
      </w:r>
      <w:r>
        <w:rPr>
          <w:rFonts w:hint="eastAsia" w:ascii="宋体" w:hAnsi="宋体" w:cs="宋体"/>
          <w:sz w:val="24"/>
          <w:lang w:eastAsia="zh-CN"/>
        </w:rPr>
        <w:t>最后一行</w:t>
      </w:r>
      <w:r>
        <w:rPr>
          <w:rFonts w:hint="eastAsia" w:ascii="宋体" w:hAnsi="宋体" w:cs="宋体"/>
          <w:sz w:val="24"/>
        </w:rPr>
        <w:t>由人社部门填写。</w:t>
      </w:r>
    </w:p>
    <w:sectPr>
      <w:pgSz w:w="11906" w:h="16838"/>
      <w:pgMar w:top="1134" w:right="1474" w:bottom="1134" w:left="1588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E03F1"/>
    <w:multiLevelType w:val="singleLevel"/>
    <w:tmpl w:val="620E03F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1F80"/>
    <w:rsid w:val="000A57E1"/>
    <w:rsid w:val="000F2B43"/>
    <w:rsid w:val="003C73B4"/>
    <w:rsid w:val="005B7ACE"/>
    <w:rsid w:val="005D6C17"/>
    <w:rsid w:val="007861D6"/>
    <w:rsid w:val="00847CD2"/>
    <w:rsid w:val="00E3363A"/>
    <w:rsid w:val="00E459FF"/>
    <w:rsid w:val="39FE097E"/>
    <w:rsid w:val="55F51F80"/>
    <w:rsid w:val="5B906753"/>
    <w:rsid w:val="65EBC0C6"/>
    <w:rsid w:val="7CE23374"/>
    <w:rsid w:val="B3ABF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12</TotalTime>
  <ScaleCrop>false</ScaleCrop>
  <LinksUpToDate>false</LinksUpToDate>
  <CharactersWithSpaces>821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2022-02-19T00:57:00Z</dcterms:created>
  <dc:creator>Lenovo</dc:creator>
  <cp:lastModifiedBy> </cp:lastModifiedBy>
  <dcterms:modified xsi:type="dcterms:W3CDTF">2024-02-29T11:18:39Z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