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8" w:type="dxa"/>
        <w:jc w:val="center"/>
        <w:tblInd w:w="94" w:type="dxa"/>
        <w:tblLayout w:type="fixed"/>
        <w:tblLook w:val="04A0"/>
      </w:tblPr>
      <w:tblGrid>
        <w:gridCol w:w="581"/>
        <w:gridCol w:w="2268"/>
        <w:gridCol w:w="1276"/>
        <w:gridCol w:w="2693"/>
        <w:gridCol w:w="993"/>
        <w:gridCol w:w="3543"/>
        <w:gridCol w:w="709"/>
        <w:gridCol w:w="992"/>
        <w:gridCol w:w="1843"/>
      </w:tblGrid>
      <w:tr w:rsidR="000149EA" w:rsidRPr="00234FC8" w:rsidTr="00D15AD1">
        <w:trPr>
          <w:trHeight w:val="1116"/>
          <w:jc w:val="center"/>
        </w:trPr>
        <w:tc>
          <w:tcPr>
            <w:tcW w:w="148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EA" w:rsidRDefault="000149EA" w:rsidP="00D15AD1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32"/>
              </w:rPr>
            </w:pPr>
            <w:r w:rsidRPr="004C4BBA">
              <w:rPr>
                <w:rFonts w:ascii="黑体" w:eastAsia="黑体" w:hAnsi="黑体" w:cs="宋体" w:hint="eastAsia"/>
                <w:color w:val="000000"/>
                <w:kern w:val="0"/>
                <w:szCs w:val="32"/>
              </w:rPr>
              <w:t>附件2</w:t>
            </w:r>
          </w:p>
          <w:p w:rsidR="000149EA" w:rsidRDefault="000149EA" w:rsidP="00D15AD1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</w:pPr>
            <w:r w:rsidRPr="002A7AD8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2017年度三明市企业劳动保障守法诚信等级评价结果一览表（B级）</w:t>
            </w:r>
          </w:p>
          <w:p w:rsidR="000149EA" w:rsidRPr="002A7AD8" w:rsidRDefault="000149EA" w:rsidP="00D15AD1">
            <w:pPr>
              <w:widowControl/>
              <w:spacing w:line="320" w:lineRule="exact"/>
              <w:jc w:val="center"/>
              <w:rPr>
                <w:rFonts w:ascii="方正小标宋_GBK" w:eastAsia="方正小标宋_GBK" w:hAnsi="宋体" w:cs="宋体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0149EA" w:rsidRPr="00234FC8" w:rsidTr="00D15AD1">
        <w:trPr>
          <w:trHeight w:val="8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jc w:val="center"/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2A7AD8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jc w:val="center"/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2A7AD8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jc w:val="left"/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2A7AD8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jc w:val="center"/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2A7AD8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jc w:val="center"/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2A7AD8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法定代表人\负责人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jc w:val="left"/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2A7AD8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评价依据（守信情况或主要违法事实及相关处理情况）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jc w:val="center"/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2A7AD8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评价结果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jc w:val="center"/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2A7AD8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评价</w:t>
            </w:r>
          </w:p>
          <w:p w:rsidR="000149EA" w:rsidRPr="002A7AD8" w:rsidRDefault="000149EA" w:rsidP="00D15AD1">
            <w:pPr>
              <w:widowControl/>
              <w:adjustRightInd w:val="0"/>
              <w:snapToGrid w:val="0"/>
              <w:jc w:val="center"/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2A7AD8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jc w:val="center"/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2A7AD8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评价部门</w:t>
            </w:r>
          </w:p>
        </w:tc>
      </w:tr>
      <w:tr w:rsidR="000149EA" w:rsidRPr="00234FC8" w:rsidTr="00D15AD1">
        <w:trPr>
          <w:trHeight w:val="576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jc w:val="center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福建省汉</w:t>
            </w:r>
            <w:proofErr w:type="gramStart"/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林酒店</w:t>
            </w:r>
            <w:proofErr w:type="gramEnd"/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91350400MA2Y6EAJ10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福建省三明市三元区工业中路146号2楼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倪爱凤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因拖欠工资被查处。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2018年10月31日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三明市人力资源和社会保障局</w:t>
            </w:r>
          </w:p>
        </w:tc>
      </w:tr>
      <w:tr w:rsidR="000149EA" w:rsidRPr="00234FC8" w:rsidTr="00D15AD1">
        <w:trPr>
          <w:trHeight w:val="576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jc w:val="center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三明市房地产物业公司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91350400155593904D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三明市国贸宾馆617－619室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李  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因漏缴社保被查处。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2018年10月31日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三明市人力资源和社会保障局</w:t>
            </w:r>
          </w:p>
        </w:tc>
      </w:tr>
      <w:tr w:rsidR="000149EA" w:rsidRPr="00234FC8" w:rsidTr="00D15AD1">
        <w:trPr>
          <w:trHeight w:val="576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jc w:val="center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三明市星河酒吧有限公司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91350402569262179M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三明市梅列区江滨路园林处望江红楼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潘志民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因为违反未成年人工特殊劳动保护规定被查处。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2018年10月31日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梅列区人力资源和社会保障局</w:t>
            </w:r>
          </w:p>
        </w:tc>
      </w:tr>
      <w:tr w:rsidR="000149EA" w:rsidRPr="00234FC8" w:rsidTr="00D15AD1">
        <w:trPr>
          <w:trHeight w:val="576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jc w:val="center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永安</w:t>
            </w:r>
            <w:proofErr w:type="gramStart"/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市申龙钢结构</w:t>
            </w:r>
            <w:proofErr w:type="gramEnd"/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91350481696621023Q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永安市江滨路432号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杨文岳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因拖欠工资被查处。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B级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2018年10月31日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EA" w:rsidRPr="002A7AD8" w:rsidRDefault="000149EA" w:rsidP="00D15AD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</w:pPr>
            <w:r w:rsidRPr="002A7AD8">
              <w:rPr>
                <w:rFonts w:ascii="仿宋_GB2312" w:hAnsi="宋体" w:cs="宋体" w:hint="eastAsia"/>
                <w:snapToGrid w:val="0"/>
                <w:color w:val="000000"/>
                <w:kern w:val="0"/>
                <w:sz w:val="22"/>
              </w:rPr>
              <w:t>永安市人力资源和社会保障局</w:t>
            </w:r>
          </w:p>
        </w:tc>
      </w:tr>
    </w:tbl>
    <w:p w:rsidR="00BA7427" w:rsidRPr="000149EA" w:rsidRDefault="00BA7427"/>
    <w:sectPr w:rsidR="00BA7427" w:rsidRPr="000149EA" w:rsidSect="000149EA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49EA"/>
    <w:rsid w:val="000149EA"/>
    <w:rsid w:val="00BA7427"/>
    <w:rsid w:val="00D9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EA"/>
    <w:pPr>
      <w:widowControl w:val="0"/>
      <w:jc w:val="both"/>
    </w:pPr>
    <w:rPr>
      <w:rFonts w:ascii="Calibri" w:eastAsia="仿宋_GB2312" w:hAnsi="Calibri" w:cs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2018-12-11T08:00:00Z</dcterms:created>
  <dcterms:modified xsi:type="dcterms:W3CDTF">2018-12-11T08:03:00Z</dcterms:modified>
</cp:coreProperties>
</file>