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B0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3A71E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</w:p>
    <w:p w14:paraId="303A3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年度三明市新增就业见习单位名单</w:t>
      </w:r>
    </w:p>
    <w:p w14:paraId="75B3F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tbl>
      <w:tblPr>
        <w:tblStyle w:val="4"/>
        <w:tblW w:w="86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189"/>
      </w:tblGrid>
      <w:tr w14:paraId="3DEEA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BB39">
            <w:pPr>
              <w:widowControl/>
              <w:jc w:val="center"/>
              <w:rPr>
                <w:rFonts w:ascii="仿宋_GB2312" w:hAnsi="??" w:cs="??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??" w:cs="??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7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DF9790">
            <w:pPr>
              <w:widowControl/>
              <w:jc w:val="center"/>
              <w:rPr>
                <w:rFonts w:ascii="仿宋_GB2312" w:hAnsi="??" w:cs="??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??" w:cs="??"/>
                <w:b/>
                <w:bCs/>
                <w:kern w:val="0"/>
                <w:szCs w:val="32"/>
              </w:rPr>
              <w:t>单位名称</w:t>
            </w:r>
          </w:p>
        </w:tc>
      </w:tr>
      <w:tr w14:paraId="056DB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A801E">
            <w:pPr>
              <w:widowControl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32"/>
              </w:rPr>
              <w:t>1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6211F">
            <w:pPr>
              <w:widowControl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福建两山生态产品交易有限公司</w:t>
            </w:r>
          </w:p>
        </w:tc>
      </w:tr>
      <w:tr w14:paraId="71B67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244A9">
            <w:pPr>
              <w:widowControl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32"/>
              </w:rPr>
              <w:t>2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EED3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厦门均达房地产资产评估咨询有限公司</w:t>
            </w:r>
            <w:r>
              <w:rPr>
                <w:rFonts w:hint="eastAsia" w:ascii="仿宋_GB2312" w:hAnsi="Times New Roman" w:cs="Times New Roman"/>
                <w:szCs w:val="32"/>
                <w:lang w:eastAsia="zh-CN"/>
              </w:rPr>
              <w:t>三明分公司</w:t>
            </w:r>
          </w:p>
        </w:tc>
      </w:tr>
    </w:tbl>
    <w:p w14:paraId="46B57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64B89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1873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89F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198573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BAB1B6C"/>
    <w:rsid w:val="7BA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2024-10-14T02:47:00Z</dcterms:created>
  <dc:creator>Administrator</dc:creator>
  <cp:lastModifiedBy>Administrator</cp:lastModifiedBy>
  <dcterms:modified xsi:type="dcterms:W3CDTF">2024-10-14T02:48:01Z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387FC6B28A0143EFA3C972E3A410D184_11</vt:lpwstr>
  </property>
</Properties>
</file>