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ascii="黑体" w:hAnsi="黑体" w:eastAsia="黑体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00" w:lineRule="exact"/>
        <w:rPr>
          <w:rFonts w:ascii="黑体" w:hAnsi="黑体" w:eastAsia="黑体" w:cs="宋体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附件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 w:cs="宋体"/>
          <w:color w:val="333333"/>
          <w:kern w:val="0"/>
          <w:sz w:val="36"/>
          <w:szCs w:val="36"/>
        </w:rPr>
      </w:pPr>
      <w:r>
        <w:rPr>
          <w:rFonts w:ascii="方正小标宋简体" w:hAnsi="仿宋" w:eastAsia="方正小标宋简体" w:cs="宋体"/>
          <w:color w:val="333333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 w:cs="宋体"/>
          <w:color w:val="333333"/>
          <w:kern w:val="0"/>
          <w:sz w:val="36"/>
          <w:szCs w:val="36"/>
        </w:rPr>
        <w:t>22年度三明市拟新增就业见习基地名单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仿宋" w:eastAsia="方正小标宋简体" w:cs="宋体"/>
          <w:color w:val="333333"/>
          <w:kern w:val="0"/>
          <w:sz w:val="32"/>
          <w:szCs w:val="32"/>
        </w:rPr>
      </w:pPr>
    </w:p>
    <w:tbl>
      <w:tblPr>
        <w:tblStyle w:val="2"/>
        <w:tblW w:w="75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三明中升华荣汽车销售服务有限公司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三明市梅列区瑞尔口腔门诊部</w:t>
            </w:r>
          </w:p>
        </w:tc>
      </w:tr>
    </w:tbl>
    <w:p>
      <w:pPr>
        <w:spacing w:line="240" w:lineRule="atLeast"/>
        <w:ind w:firstLine="420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869089B"/>
    <w:rsid w:val="4869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2022-06-24T07:57:00Z</dcterms:created>
  <dc:creator>WPS_1644971829</dc:creator>
  <cp:lastModifiedBy>WPS_1644971829</cp:lastModifiedBy>
  <dcterms:modified xsi:type="dcterms:W3CDTF">2022-06-24T07:58:01Z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5D432CFF29774B3CA27BDC157C1D593F</vt:lpwstr>
  </property>
</Properties>
</file>