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第六届“中国创翼”创业创新大赛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三明市选拔赛实施方案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一、选拔赛名称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第六届“中国创翼”创业创新大赛三明市选拔赛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二、选拔赛主题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创响新时代  共圆中国梦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（一）主办、承办及协办单位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主办单位：三明市人力资源和社会保障局、中共三明市委台</w:t>
      </w:r>
      <w:r>
        <w:rPr>
          <w:rFonts w:hint="eastAsia" w:ascii="仿宋_GB2312" w:hAnsi="仿宋_GB2312" w:cs="仿宋_GB2312"/>
          <w:lang w:val="en-US" w:eastAsia="zh-CN"/>
        </w:rPr>
        <w:t>港澳</w:t>
      </w:r>
      <w:r>
        <w:rPr>
          <w:rFonts w:hint="eastAsia" w:ascii="仿宋_GB2312" w:hAnsi="仿宋_GB2312" w:eastAsia="仿宋_GB2312" w:cs="仿宋_GB2312"/>
        </w:rPr>
        <w:t>工作办公室、三明市发展和改革委员会、三明市教育局、三明市科学技术局、三明市工业和信息化局、三明市农业农村局、共青团三明市委、三明市妇女联合会。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承办单位：三明市人事人才公共服务中心。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成立选拔赛市级组委会，负责选拔赛的组织领导。组委会下设办公室，设在市人事人才公共服务中心，具体负责选拔赛的方案设计、统筹协调工作；市人才培训中心负责做好选拔赛的宣传报道；市人事人才公共服务中心负责选拔赛的组织实施、赛事保障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四、组织形式及赛制安排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选拔赛采用“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+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”模式，即：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个主体赛+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个专项赛。主体赛包括先进制造、现代服务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个赛道，专项赛包括乡村振兴、银发经济和绿色经济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个赛道。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（一）主体赛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.先进制造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重点面向壮大我国实体经济，发展战略性新兴产业和先进制造业集群，以培育新质生产力推进经济高质量发展的各类新兴产业创业项目。既包括信息技术、生物技术、新能源、新材料、高端装备、新能源汽车、绿色环保、航空航天、海洋装备等战略性新兴产业，也包括传统制造业的改造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.现代服务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既包括研发设计、商务咨询、供应链金融、信息数据、人力资源、现代物流、采购分销、生产控制、运营管理等生产性服务业，也包括健康、托育、文化、旅游、体育、家政、物业等生活性服务业。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（二）专项赛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.乡村振兴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重点面向乡村振兴战略背景下，致力于丰富乡村经济业态，发展各具特色的乡村富民产业，优化生产生活生态空间，建设宜居宜业和美乡村的各类乡村创业项目，包括农业科技研发、优良品种培育、特色种养殖、农产品加工、农村电商物流、乡村生态治理、美丽乡村建设、乡村旅游开发、文化传承与创新、劳务品牌及乡土人才培育开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</w:t>
      </w:r>
      <w:r>
        <w:rPr>
          <w:rFonts w:hint="eastAsia" w:ascii="仿宋_GB2312" w:hAnsi="仿宋_GB2312" w:eastAsia="仿宋_GB2312" w:cs="仿宋_GB2312"/>
          <w:b/>
          <w:bCs/>
        </w:rPr>
        <w:t>.银发经济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包括老年康养、生活照护、文体娱乐、医疗保健、智慧养老、老年用品及康复辅助产品的研发创新、抗衰产品研发生产等为老年人提供产品或服务，促进银发经济发展的创业项目。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</w:t>
      </w:r>
      <w:r>
        <w:rPr>
          <w:rFonts w:hint="eastAsia" w:ascii="仿宋_GB2312" w:hAnsi="仿宋_GB2312" w:eastAsia="仿宋_GB2312" w:cs="仿宋_GB2312"/>
          <w:b/>
          <w:bCs/>
        </w:rPr>
        <w:t>.绿色经济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包括生态农业、生态工业、生态旅游、环保产业、绿色能源、节能环保、绿色服务业，以及对现有的传统产业进行“绿色化”改造的创业项目。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年满</w:t>
      </w: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周岁的各类创业群体均可报名参赛，项目所在地位于三明。其中：乡村振兴赛道限于下辖乡镇农村的县域以内（包括县级市、县）注册、生产与经营。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报名参赛项目应符合国家法律法规和国家产业政策，经营规范，社会信誉良好，无不良记录，不侵犯任何第三方知识产权。往届“中国创翼”创业创新大赛获奖项目不能参加。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.截至</w:t>
      </w:r>
      <w:r>
        <w:rPr>
          <w:rFonts w:hint="eastAsia" w:asciiTheme="minorEastAsia" w:hAnsiTheme="minorEastAsia" w:eastAsiaTheme="minorEastAsia" w:cstheme="minorEastAsia"/>
        </w:rPr>
        <w:t>2024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>日，在市场监督管理部门（民政部门）已登记注册且未满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年的企业或机构。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.参赛项目具有创新性的技术、产品或经营服务模式, 具有较强的成长潜力和带动就业潜能。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.参赛项目须为原创性创新项目，对技术和产品有合法使用权，不存在知识产权争议，不会侵犯第三方的知识产权、所有权、使用权和处置权。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.项目的产品、经营属于同一参赛主体且独立运营。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.参赛者须为该项目的第一创始人或核心团队成员。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六、赛事流程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（一）参赛报名（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楷体_GB2312" w:hAnsi="楷体_GB2312" w:eastAsia="楷体_GB2312" w:cs="楷体_GB2312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符合报名参赛条件的，于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>日前向所在县（市、区）人社部门提交参赛报名材料，主要包括：《第六届“中国创翼”创业创新大赛三明市选拔赛参赛报名表》、报名人员相关材料（身份证、毕业证书、企业营业执照、项目专利证书、获奖证书等材料复印件）、创业项目计划书和路演PPT（内容应含项目简介、团队介绍、项目发展现状和前景、项目创新及带动就业情况）等。每位申报人只可选择主体赛先进制造、主体赛现代服务、乡村振兴专项赛、银发经济专项赛和绿色经济专项赛其中一项进行报名，不得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（二）资格审核（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楷体_GB2312" w:hAnsi="楷体_GB2312" w:eastAsia="楷体_GB2312" w:cs="楷体_GB2312"/>
        </w:rPr>
        <w:t>日前）。</w:t>
      </w:r>
      <w:r>
        <w:rPr>
          <w:rFonts w:hint="eastAsia" w:ascii="仿宋_GB2312" w:hAnsi="仿宋_GB2312" w:eastAsia="仿宋_GB2312" w:cs="仿宋_GB2312"/>
        </w:rPr>
        <w:t>各县（市、区）人社部门依据选拔赛报名参赛条件，对本辖区内报名参赛的项目进行资格审核。如对审核结果有异议的，项目申报人可联系三明市人事人才公共服务中心。通过资格审核的参赛项目，应于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日前将申报材料胶装成册（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份）报送至市级选拔赛组委会办公室。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（三）市级选拔赛（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楷体_GB2312" w:hAnsi="楷体_GB2312" w:eastAsia="楷体_GB2312" w:cs="楷体_GB2312"/>
        </w:rPr>
        <w:t>日前）。</w:t>
      </w:r>
      <w:r>
        <w:rPr>
          <w:rFonts w:hint="eastAsia" w:ascii="仿宋_GB2312" w:hAnsi="仿宋_GB2312" w:eastAsia="仿宋_GB2312" w:cs="仿宋_GB2312"/>
        </w:rPr>
        <w:t>主体赛和专项赛市级选拔赛由市级选拔赛组委会统一组织实施，采取项目路演方式进行，评委对参赛项目进行打分，按分数从高到低确定获奖名单。市级选拔赛路演的具体时间、地点另行通知确定。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七、评审标准及规则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以“鼓励自主创新、培育新质生产力、促进创新成果落地转化、拓宽就业渠道、带动高质量就业”为导向，重点关注项目的创新性、引领性、技术（产品）先进性、服务模式独特性合理性、运营可持续性、带动就业数量质量等价值。评审规则及赛事工作实施细则另行下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八、奖励扶持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对通过专家评审并参加市级选拔赛的优秀项目，按选拔赛路演评分排名，颁发奖牌和证书并分别给予一定资金扶持：其中一等奖</w:t>
      </w:r>
      <w:r>
        <w:rPr>
          <w:rFonts w:hint="eastAsia" w:asciiTheme="minorEastAsia" w:hAnsiTheme="minorEastAsia" w:eastAsiaTheme="minorEastAsia" w:cstheme="minorEastAsia"/>
        </w:rPr>
        <w:t>10000</w:t>
      </w:r>
      <w:r>
        <w:rPr>
          <w:rFonts w:hint="eastAsia" w:ascii="仿宋_GB2312" w:hAnsi="仿宋_GB2312" w:eastAsia="仿宋_GB2312" w:cs="仿宋_GB2312"/>
        </w:rPr>
        <w:t>元、二等奖</w:t>
      </w:r>
      <w:r>
        <w:rPr>
          <w:rFonts w:hint="eastAsia" w:asciiTheme="minorEastAsia" w:hAnsiTheme="minorEastAsia" w:eastAsiaTheme="minorEastAsia" w:cstheme="minorEastAsia"/>
        </w:rPr>
        <w:t>5000</w:t>
      </w:r>
      <w:r>
        <w:rPr>
          <w:rFonts w:hint="eastAsia" w:ascii="仿宋_GB2312" w:hAnsi="仿宋_GB2312" w:eastAsia="仿宋_GB2312" w:cs="仿宋_GB2312"/>
        </w:rPr>
        <w:t>元、三等奖</w:t>
      </w:r>
      <w:r>
        <w:rPr>
          <w:rFonts w:hint="eastAsia" w:asciiTheme="minorEastAsia" w:hAnsiTheme="minorEastAsia" w:eastAsiaTheme="minorEastAsia" w:cstheme="minorEastAsia"/>
        </w:rPr>
        <w:t>3000</w:t>
      </w:r>
      <w:r>
        <w:rPr>
          <w:rFonts w:hint="eastAsia" w:ascii="仿宋_GB2312" w:hAnsi="仿宋_GB2312" w:eastAsia="仿宋_GB2312" w:cs="仿宋_GB231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第六届“中国创翼”创业创新大赛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三明市选拔赛组委会名单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</w:rPr>
      </w:pPr>
      <w:r>
        <w:rPr>
          <w:rFonts w:hint="eastAsia" w:ascii="黑体" w:hAnsi="黑体" w:eastAsia="黑体" w:cs="黑体"/>
        </w:rPr>
        <w:t>主  任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钱  锋   市</w:t>
      </w:r>
      <w:r>
        <w:rPr>
          <w:rFonts w:hint="eastAsia" w:ascii="仿宋_GB2312" w:hAnsi="仿宋_GB2312" w:eastAsia="仿宋_GB2312" w:cs="仿宋_GB2312"/>
          <w:spacing w:val="-17"/>
          <w:sz w:val="32"/>
        </w:rPr>
        <w:t>人力资源和社会保障局党组成员、副局长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马方明   市委台</w:t>
      </w:r>
      <w:r>
        <w:rPr>
          <w:rFonts w:hint="eastAsia" w:ascii="仿宋_GB2312" w:hAnsi="仿宋_GB2312" w:cs="仿宋_GB2312"/>
          <w:color w:val="auto"/>
          <w:lang w:val="en-US" w:eastAsia="zh-CN"/>
        </w:rPr>
        <w:t>港澳</w:t>
      </w:r>
      <w:r>
        <w:rPr>
          <w:rFonts w:hint="eastAsia" w:ascii="仿宋_GB2312" w:hAnsi="仿宋_GB2312" w:eastAsia="仿宋_GB2312" w:cs="仿宋_GB2312"/>
          <w:color w:val="auto"/>
        </w:rPr>
        <w:t xml:space="preserve">工作办公室副主任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邹水星   市发展和改革委员会副主任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林  晖   市教育局党组成员、副局长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吴翠</w:t>
      </w:r>
      <w:r>
        <w:rPr>
          <w:rFonts w:hint="eastAsia" w:ascii="仿宋_GB2312" w:hAnsi="仿宋_GB2312" w:cs="仿宋_GB2312"/>
          <w:color w:val="auto"/>
          <w:lang w:eastAsia="zh-CN"/>
        </w:rPr>
        <w:t>蓉</w:t>
      </w:r>
      <w:r>
        <w:rPr>
          <w:rFonts w:hint="eastAsia" w:ascii="仿宋_GB2312" w:hAnsi="仿宋_GB2312" w:eastAsia="仿宋_GB2312" w:cs="仿宋_GB2312"/>
          <w:color w:val="auto"/>
        </w:rPr>
        <w:t xml:space="preserve">   市科学技术局党组成员、副局长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张炉明   市工业和信息化局副局长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肖方明   市农业农村局三级调研员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林钟荣   共青团三明市委副书记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吴淑贤   市妇女联合会党组成员、副主席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>委  员</w:t>
      </w:r>
      <w:r>
        <w:rPr>
          <w:rFonts w:hint="eastAsia" w:ascii="黑体" w:hAnsi="黑体" w:eastAsia="黑体" w:cs="黑体"/>
          <w:color w:va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</w:rPr>
        <w:t>陈立军   市人力资源和社会保障局就业促进和失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业保险科科长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陈  征   市人力资源和社会保障局人才资源</w:t>
      </w:r>
      <w:r>
        <w:rPr>
          <w:rFonts w:hint="eastAsia" w:ascii="仿宋_GB2312" w:hAnsi="仿宋_GB2312" w:cs="仿宋_GB2312"/>
          <w:color w:val="auto"/>
          <w:lang w:eastAsia="zh-CN"/>
        </w:rPr>
        <w:t>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50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李昌枝   市劳动就业中心主任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张  峰   市人事人才公共服务中心主任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刘志彬   市发展和改革委员会社会科科长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黄宣明   市教育局高职成科负责人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赖志华   市</w:t>
      </w:r>
      <w:r>
        <w:rPr>
          <w:rFonts w:hint="eastAsia" w:ascii="仿宋_GB2312" w:hAnsi="仿宋_GB2312" w:eastAsia="仿宋_GB2312" w:cs="仿宋_GB2312"/>
          <w:spacing w:val="-6"/>
          <w:sz w:val="32"/>
        </w:rPr>
        <w:t>科学技术局高新技术与工业科技科科长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罗志晔   市工业和信息化局中小企业科科长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黄志坚   市农业农村局绿色食品发展中心副主任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肖树成   市</w:t>
      </w:r>
      <w:r>
        <w:rPr>
          <w:rFonts w:hint="eastAsia" w:ascii="仿宋_GB2312" w:hAnsi="仿宋_GB2312" w:cs="仿宋_GB231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</w:rPr>
        <w:t>台港澳事务办公室经济联络科科长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黄  蕾   共青团三明市委青年发展部部长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包艳晨   市妇女联合会发展联络部部长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选拔赛组委会办公室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主  任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张  峰   市人事人才公共服务中心主任（兼）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副主任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周国萌   市劳动就业中心二级主任科员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丁长邦   市人力资源和社会保障局就业促进和失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业保险科三级主任科员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成  员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李  茶   市人事人才公共服务中心一级科员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贾  芳   市劳动就业中心一级科员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第六届“中国创翼”创业创新大赛三明市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选拔赛联络员信息表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14"/>
        <w:gridCol w:w="2428"/>
        <w:gridCol w:w="3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  <w:tc>
          <w:tcPr>
            <w:tcW w:w="2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5" w:type="dxa"/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22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第六届“中国创翼”创业创新大赛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三明市选拔赛参赛报名表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662"/>
        <w:gridCol w:w="750"/>
        <w:gridCol w:w="950"/>
        <w:gridCol w:w="754"/>
        <w:gridCol w:w="1155"/>
        <w:gridCol w:w="129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参赛项目名称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填写工商营业执照名称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12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参赛组别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（在框内打√）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□主体赛先进制造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□主体赛现代服务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□乡村振兴专项赛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□银发经济专项赛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□绿色经济专项赛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12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第一创始人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所属群体（在框内打√）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□高校学生 （含毕业生）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□技工院校学生（含毕业生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□留学归国人员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□去产能转岗职工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□退役军人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□返乡农民工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□残疾人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□企事业单位科研或管理人员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项目所属领域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□新材料新能源□装备制造□医疗健康□互联网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□文化创意□现代服务业□人工智能□现代农业□其它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项目简介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包含三部分：其中项目介绍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kern w:val="2"/>
                <w:sz w:val="24"/>
                <w:szCs w:val="24"/>
                <w:lang w:val="en-US" w:eastAsia="zh-CN" w:bidi="ar-SA"/>
              </w:rPr>
              <w:t>300</w:t>
            </w: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字以内，运营现状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kern w:val="2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字以内，团队介绍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kern w:val="2"/>
                <w:sz w:val="24"/>
                <w:szCs w:val="24"/>
                <w:lang w:val="en-US" w:eastAsia="zh-CN" w:bidi="ar-SA"/>
              </w:rPr>
              <w:t>150</w:t>
            </w: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字以内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12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项目成员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12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（限填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人）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第一创始人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联合创始人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联合创始人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报名承诺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本人承诺以上信息均真实有效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，如有不实之处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愿意承担相应责任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第一创始人（签名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并加盖公司公章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 xml:space="preserve">）：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报名时间：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资格审核意见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32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市级组委会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32" w:firstLineChars="1800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单位盖章：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4431529"/>
    <w:rsid w:val="4443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qFormat/>
    <w:uiPriority w:val="0"/>
    <w:pPr>
      <w:widowControl w:val="0"/>
      <w:ind w:firstLine="200" w:firstLineChars="200"/>
      <w:jc w:val="both"/>
    </w:pPr>
    <w:rPr>
      <w:rFonts w:ascii="仿宋_GB2312" w:hAnsi="Courier New" w:eastAsia="仿宋_GB2312" w:cs="Times New Roman"/>
      <w:kern w:val="2"/>
      <w:sz w:val="32"/>
      <w:szCs w:val="20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2024-05-29T08:12:00Z</dcterms:created>
  <dc:creator>Administrator</dc:creator>
  <cp:lastModifiedBy>Administrator</cp:lastModifiedBy>
  <dcterms:modified xsi:type="dcterms:W3CDTF">2024-05-29T08:12:51Z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89F4B601ADD643E59A7CDE8E334CB0CC_11</vt:lpwstr>
  </property>
</Properties>
</file>