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w:t>
      </w:r>
      <w:r>
        <w:rPr>
          <w:rFonts w:hint="eastAsia" w:asciiTheme="minorEastAsia" w:hAnsiTheme="minorEastAsia" w:eastAsiaTheme="minorEastAsia" w:cstheme="minorEastAsia"/>
          <w:sz w:val="44"/>
          <w:szCs w:val="32"/>
        </w:rPr>
        <w:t>2023</w:t>
      </w:r>
      <w:r>
        <w:rPr>
          <w:rFonts w:hint="eastAsia" w:ascii="方正小标宋简体" w:hAnsi="方正小标宋简体" w:eastAsia="方正小标宋简体" w:cs="方正小标宋简体"/>
          <w:sz w:val="44"/>
          <w:szCs w:val="32"/>
        </w:rPr>
        <w:t>年企业薪酬调查信息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简 要 说 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企业薪酬调查是以企业中不同职业从业人员工资报酬水平和不同行业企业人工成本状况为调查内容的抽样调查，以期反映本地区劳动力市场价格状况。本篇资料的内容主要包括不同职业从业人员工资价位、不同行业、岗位等级等分类方式下从业人员工资价位数据，包括不同行业、规模等分类方式下企业人工成本水平、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三明市</w:t>
      </w:r>
      <w:r>
        <w:rPr>
          <w:rFonts w:hint="eastAsia" w:asciiTheme="minorEastAsia" w:hAnsiTheme="minorEastAsia" w:eastAsiaTheme="minorEastAsia" w:cstheme="minorEastAsia"/>
        </w:rPr>
        <w:t>2022</w:t>
      </w:r>
      <w:r>
        <w:rPr>
          <w:rFonts w:hint="eastAsia" w:ascii="仿宋_GB2312" w:hAnsi="仿宋_GB2312" w:eastAsia="仿宋_GB2312" w:cs="仿宋_GB2312"/>
        </w:rPr>
        <w:t>年工资价位和企业人工成本信息是在</w:t>
      </w:r>
      <w:r>
        <w:rPr>
          <w:rFonts w:hint="eastAsia" w:asciiTheme="minorEastAsia" w:hAnsiTheme="minorEastAsia" w:eastAsiaTheme="minorEastAsia" w:cstheme="minorEastAsia"/>
        </w:rPr>
        <w:t>2023</w:t>
      </w:r>
      <w:r>
        <w:rPr>
          <w:rFonts w:hint="eastAsia" w:ascii="仿宋_GB2312" w:hAnsi="仿宋_GB2312" w:eastAsia="仿宋_GB2312" w:cs="仿宋_GB2312"/>
        </w:rPr>
        <w:t>年企业薪酬调查的基础上形成的。该调查覆盖了全市</w:t>
      </w:r>
      <w:r>
        <w:rPr>
          <w:rFonts w:hint="eastAsia" w:asciiTheme="minorEastAsia" w:hAnsiTheme="minorEastAsia" w:eastAsiaTheme="minorEastAsia" w:cstheme="minorEastAsia"/>
        </w:rPr>
        <w:t>18</w:t>
      </w:r>
      <w:r>
        <w:rPr>
          <w:rFonts w:hint="eastAsia" w:ascii="仿宋_GB2312" w:hAnsi="仿宋_GB2312" w:eastAsia="仿宋_GB2312" w:cs="仿宋_GB2312"/>
        </w:rPr>
        <w:t>个行业门类下</w:t>
      </w:r>
      <w:r>
        <w:rPr>
          <w:rFonts w:hint="eastAsia" w:asciiTheme="minorEastAsia" w:hAnsiTheme="minorEastAsia" w:eastAsiaTheme="minorEastAsia" w:cstheme="minorEastAsia"/>
        </w:rPr>
        <w:t>90</w:t>
      </w:r>
      <w:r>
        <w:rPr>
          <w:rFonts w:hint="eastAsia" w:ascii="仿宋_GB2312" w:hAnsi="仿宋_GB2312" w:eastAsia="仿宋_GB2312" w:cs="仿宋_GB2312"/>
        </w:rPr>
        <w:t>个行业大类的</w:t>
      </w:r>
      <w:r>
        <w:rPr>
          <w:rFonts w:hint="eastAsia" w:asciiTheme="minorEastAsia" w:hAnsiTheme="minorEastAsia" w:eastAsiaTheme="minorEastAsia" w:cstheme="minorEastAsia"/>
        </w:rPr>
        <w:t>482</w:t>
      </w:r>
      <w:r>
        <w:rPr>
          <w:rFonts w:hint="eastAsia" w:ascii="仿宋_GB2312" w:hAnsi="仿宋_GB2312" w:eastAsia="仿宋_GB2312" w:cs="仿宋_GB2312"/>
        </w:rPr>
        <w:t>户企业，覆盖了全市</w:t>
      </w:r>
      <w:r>
        <w:rPr>
          <w:rFonts w:hint="eastAsia" w:asciiTheme="minorEastAsia" w:hAnsiTheme="minorEastAsia" w:eastAsiaTheme="minorEastAsia" w:cstheme="minorEastAsia"/>
        </w:rPr>
        <w:t>6</w:t>
      </w:r>
      <w:r>
        <w:rPr>
          <w:rFonts w:hint="eastAsia" w:ascii="仿宋_GB2312" w:hAnsi="仿宋_GB2312" w:eastAsia="仿宋_GB2312" w:cs="仿宋_GB2312"/>
        </w:rPr>
        <w:t>个职业大类、</w:t>
      </w:r>
      <w:r>
        <w:rPr>
          <w:rFonts w:hint="eastAsia" w:asciiTheme="minorEastAsia" w:hAnsiTheme="minorEastAsia" w:eastAsiaTheme="minorEastAsia" w:cstheme="minorEastAsia"/>
        </w:rPr>
        <w:t>53</w:t>
      </w:r>
      <w:r>
        <w:rPr>
          <w:rFonts w:hint="eastAsia" w:ascii="仿宋_GB2312" w:hAnsi="仿宋_GB2312" w:eastAsia="仿宋_GB2312" w:cs="仿宋_GB2312"/>
        </w:rPr>
        <w:t>个职业中类的职工</w:t>
      </w:r>
      <w:r>
        <w:rPr>
          <w:rFonts w:hint="eastAsia" w:asciiTheme="minorEastAsia" w:hAnsiTheme="minorEastAsia" w:eastAsiaTheme="minorEastAsia" w:cstheme="minorEastAsia"/>
        </w:rPr>
        <w:t>50869</w:t>
      </w:r>
      <w:r>
        <w:rPr>
          <w:rFonts w:hint="eastAsia" w:ascii="仿宋_GB2312" w:hAnsi="仿宋_GB2312" w:eastAsia="仿宋_GB2312" w:cs="仿宋_GB2312"/>
        </w:rPr>
        <w:t>人（剔除不符合标准的无效数据后，有效样本</w:t>
      </w:r>
      <w:r>
        <w:rPr>
          <w:rFonts w:hint="eastAsia" w:asciiTheme="minorEastAsia" w:hAnsiTheme="minorEastAsia" w:eastAsiaTheme="minorEastAsia" w:cstheme="minorEastAsia"/>
        </w:rPr>
        <w:t>50788</w:t>
      </w:r>
      <w:r>
        <w:rPr>
          <w:rFonts w:hint="eastAsia" w:ascii="仿宋_GB2312" w:hAnsi="仿宋_GB2312" w:eastAsia="仿宋_GB2312" w:cs="仿宋_GB2312"/>
        </w:rPr>
        <w:t>人）。反映的是本地区参与薪酬调查的样本企业和职工的数据。工资价位和企业人工成本水平发布</w:t>
      </w:r>
      <w:r>
        <w:rPr>
          <w:rFonts w:hint="eastAsia" w:asciiTheme="minorEastAsia" w:hAnsiTheme="minorEastAsia" w:eastAsiaTheme="minorEastAsia" w:cstheme="minorEastAsia"/>
        </w:rPr>
        <w:t>90</w:t>
      </w:r>
      <w:r>
        <w:rPr>
          <w:rFonts w:hint="eastAsia" w:ascii="仿宋_GB2312" w:hAnsi="仿宋_GB2312" w:eastAsia="仿宋_GB2312" w:cs="仿宋_GB2312"/>
        </w:rPr>
        <w:t>%分位、</w:t>
      </w:r>
      <w:r>
        <w:rPr>
          <w:rFonts w:hint="eastAsia" w:asciiTheme="minorEastAsia" w:hAnsiTheme="minorEastAsia" w:eastAsiaTheme="minorEastAsia" w:cstheme="minorEastAsia"/>
        </w:rPr>
        <w:t>75</w:t>
      </w:r>
      <w:r>
        <w:rPr>
          <w:rFonts w:hint="eastAsia" w:ascii="仿宋_GB2312" w:hAnsi="仿宋_GB2312" w:eastAsia="仿宋_GB2312" w:cs="仿宋_GB2312"/>
        </w:rPr>
        <w:t>%分位、</w:t>
      </w:r>
      <w:r>
        <w:rPr>
          <w:rFonts w:hint="eastAsia" w:asciiTheme="minorEastAsia" w:hAnsiTheme="minorEastAsia" w:eastAsiaTheme="minorEastAsia" w:cstheme="minorEastAsia"/>
        </w:rPr>
        <w:t>50</w:t>
      </w:r>
      <w:r>
        <w:rPr>
          <w:rFonts w:hint="eastAsia" w:ascii="仿宋_GB2312" w:hAnsi="仿宋_GB2312" w:eastAsia="仿宋_GB2312" w:cs="仿宋_GB2312"/>
        </w:rPr>
        <w:t>%分位、</w:t>
      </w:r>
      <w:r>
        <w:rPr>
          <w:rFonts w:hint="eastAsia" w:asciiTheme="minorEastAsia" w:hAnsiTheme="minorEastAsia" w:eastAsiaTheme="minorEastAsia" w:cstheme="minorEastAsia"/>
        </w:rPr>
        <w:t>25</w:t>
      </w:r>
      <w:r>
        <w:rPr>
          <w:rFonts w:hint="eastAsia" w:ascii="仿宋_GB2312" w:hAnsi="仿宋_GB2312" w:eastAsia="仿宋_GB2312" w:cs="仿宋_GB2312"/>
        </w:rPr>
        <w:t>%分位和</w:t>
      </w:r>
      <w:r>
        <w:rPr>
          <w:rFonts w:hint="eastAsia" w:asciiTheme="minorEastAsia" w:hAnsiTheme="minorEastAsia" w:eastAsiaTheme="minorEastAsia" w:cstheme="minorEastAsia"/>
        </w:rPr>
        <w:t>10</w:t>
      </w:r>
      <w:r>
        <w:rPr>
          <w:rFonts w:hint="eastAsia" w:ascii="仿宋_GB2312" w:hAnsi="仿宋_GB2312" w:eastAsia="仿宋_GB2312" w:cs="仿宋_GB2312"/>
        </w:rPr>
        <w:t>%分位值，适合于不同企业的需求。其中</w:t>
      </w:r>
      <w:r>
        <w:rPr>
          <w:rFonts w:hint="eastAsia" w:asciiTheme="minorEastAsia" w:hAnsiTheme="minorEastAsia" w:eastAsiaTheme="minorEastAsia" w:cstheme="minorEastAsia"/>
        </w:rPr>
        <w:t>50</w:t>
      </w:r>
      <w:r>
        <w:rPr>
          <w:rFonts w:hint="eastAsia" w:ascii="仿宋_GB2312" w:hAnsi="仿宋_GB2312" w:eastAsia="仿宋_GB2312" w:cs="仿宋_GB2312"/>
        </w:rPr>
        <w:t>%分位值代表数据的中间水平，指的是有一半的样本在该指标上低于该数值，并不等于平均值。本数据仅代表调查样本统计情况，并不能直接推断总体情况，数据结果仅供参考。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人力资源市场工资价位是政府向社会公布的一种劳动力工资价位信息，主要反映劳动力市场职位（工种）以及行业企业部分从业人员的工资水平，供用人单位和劳动者参考使用。企业应结合我市发布的工资增长指导线和本企业实际情况，组织开展工资集体协商，合理确定企业工资水平或工资增长幅度，确保职工工资水平随企业经济效益提高得到适度增长，保持和提高企业在市场中竞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1</w:t>
      </w: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1</w:t>
      </w:r>
      <w:r>
        <w:rPr>
          <w:rFonts w:hint="eastAsia" w:ascii="方正小标宋简体" w:hAnsi="方正小标宋简体" w:eastAsia="方正小标宋简体" w:cs="方正小标宋简体"/>
          <w:sz w:val="44"/>
          <w:szCs w:val="32"/>
        </w:rPr>
        <w:t>分职业中类企业从业人员工资价位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2022</w:t>
      </w:r>
      <w:r>
        <w:rPr>
          <w:rFonts w:hint="eastAsia" w:ascii="方正小标宋简体" w:hAnsi="方正小标宋简体" w:eastAsia="方正小标宋简体" w:cs="方正小标宋简体"/>
          <w:sz w:val="44"/>
          <w:szCs w:val="32"/>
        </w:rPr>
        <w:t>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单位：元</w:t>
      </w:r>
    </w:p>
    <w:tbl>
      <w:tblPr>
        <w:tblStyle w:val="2"/>
        <w:tblW w:w="9424"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582"/>
        <w:gridCol w:w="4378"/>
        <w:gridCol w:w="846"/>
        <w:gridCol w:w="846"/>
        <w:gridCol w:w="924"/>
        <w:gridCol w:w="924"/>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8" w:hRule="atLeast"/>
          <w:tblHeader/>
        </w:trPr>
        <w:tc>
          <w:tcPr>
            <w:tcW w:w="584" w:type="dxa"/>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4400" w:type="dxa"/>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职业中类</w:t>
            </w:r>
          </w:p>
        </w:tc>
        <w:tc>
          <w:tcPr>
            <w:tcW w:w="4440" w:type="dxa"/>
            <w:gridSpan w:val="5"/>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分位值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78" w:hRule="atLeast"/>
          <w:tblHeader/>
        </w:trPr>
        <w:tc>
          <w:tcPr>
            <w:tcW w:w="584"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p>
        </w:tc>
        <w:tc>
          <w:tcPr>
            <w:tcW w:w="4400"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p>
        </w:tc>
        <w:tc>
          <w:tcPr>
            <w:tcW w:w="83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Theme="minorEastAsia" w:hAnsiTheme="minorEastAsia" w:eastAsiaTheme="minorEastAsia" w:cstheme="minorEastAsia"/>
                <w:b/>
                <w:bCs/>
                <w:color w:val="auto"/>
                <w:kern w:val="0"/>
                <w:sz w:val="21"/>
                <w:szCs w:val="21"/>
              </w:rPr>
              <w:t>10</w:t>
            </w:r>
            <w:r>
              <w:rPr>
                <w:rFonts w:hint="eastAsia" w:ascii="仿宋_GB2312" w:hAnsi="仿宋_GB2312" w:eastAsia="仿宋_GB2312" w:cs="仿宋_GB2312"/>
                <w:b/>
                <w:bCs/>
                <w:color w:val="auto"/>
                <w:kern w:val="0"/>
                <w:sz w:val="21"/>
                <w:szCs w:val="21"/>
              </w:rPr>
              <w:t>%</w:t>
            </w:r>
          </w:p>
        </w:tc>
        <w:tc>
          <w:tcPr>
            <w:tcW w:w="83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Theme="minorEastAsia" w:hAnsiTheme="minorEastAsia" w:eastAsiaTheme="minorEastAsia" w:cstheme="minorEastAsia"/>
                <w:b/>
                <w:bCs/>
                <w:color w:val="auto"/>
                <w:kern w:val="0"/>
                <w:sz w:val="21"/>
                <w:szCs w:val="21"/>
              </w:rPr>
              <w:t>25</w:t>
            </w:r>
            <w:r>
              <w:rPr>
                <w:rFonts w:hint="eastAsia" w:ascii="仿宋_GB2312" w:hAnsi="仿宋_GB2312" w:eastAsia="仿宋_GB2312" w:cs="仿宋_GB2312"/>
                <w:b/>
                <w:bCs/>
                <w:color w:val="auto"/>
                <w:kern w:val="0"/>
                <w:sz w:val="21"/>
                <w:szCs w:val="21"/>
              </w:rPr>
              <w:t>%</w:t>
            </w:r>
          </w:p>
        </w:tc>
        <w:tc>
          <w:tcPr>
            <w:tcW w:w="92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Theme="minorEastAsia" w:hAnsiTheme="minorEastAsia" w:eastAsiaTheme="minorEastAsia" w:cstheme="minorEastAsia"/>
                <w:b/>
                <w:bCs/>
                <w:color w:val="auto"/>
                <w:kern w:val="0"/>
                <w:sz w:val="21"/>
                <w:szCs w:val="21"/>
              </w:rPr>
              <w:t>50</w:t>
            </w:r>
            <w:r>
              <w:rPr>
                <w:rFonts w:hint="eastAsia" w:ascii="仿宋_GB2312" w:hAnsi="仿宋_GB2312" w:eastAsia="仿宋_GB2312" w:cs="仿宋_GB2312"/>
                <w:b/>
                <w:bCs/>
                <w:color w:val="auto"/>
                <w:kern w:val="0"/>
                <w:sz w:val="21"/>
                <w:szCs w:val="21"/>
              </w:rPr>
              <w:t>%</w:t>
            </w:r>
          </w:p>
        </w:tc>
        <w:tc>
          <w:tcPr>
            <w:tcW w:w="92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Theme="minorEastAsia" w:hAnsiTheme="minorEastAsia" w:eastAsiaTheme="minorEastAsia" w:cstheme="minorEastAsia"/>
                <w:b/>
                <w:bCs/>
                <w:color w:val="auto"/>
                <w:kern w:val="0"/>
                <w:sz w:val="21"/>
                <w:szCs w:val="21"/>
              </w:rPr>
              <w:t>75</w:t>
            </w:r>
            <w:r>
              <w:rPr>
                <w:rFonts w:hint="eastAsia" w:ascii="仿宋_GB2312" w:hAnsi="仿宋_GB2312" w:eastAsia="仿宋_GB2312" w:cs="仿宋_GB2312"/>
                <w:b/>
                <w:bCs/>
                <w:color w:val="auto"/>
                <w:kern w:val="0"/>
                <w:sz w:val="21"/>
                <w:szCs w:val="21"/>
              </w:rPr>
              <w:t>%</w:t>
            </w:r>
          </w:p>
        </w:tc>
        <w:tc>
          <w:tcPr>
            <w:tcW w:w="92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Theme="minorEastAsia" w:hAnsiTheme="minorEastAsia" w:eastAsiaTheme="minorEastAsia" w:cstheme="minorEastAsia"/>
                <w:b/>
                <w:bCs/>
                <w:color w:val="auto"/>
                <w:kern w:val="0"/>
                <w:sz w:val="21"/>
                <w:szCs w:val="21"/>
              </w:rPr>
              <w:t>90</w:t>
            </w:r>
            <w:r>
              <w:rPr>
                <w:rFonts w:hint="eastAsia" w:ascii="仿宋_GB2312" w:hAnsi="仿宋_GB2312" w:eastAsia="仿宋_GB2312" w:cs="仿宋_GB2312"/>
                <w:b/>
                <w:bCs/>
                <w:color w:val="auto"/>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企事业单位负责人</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50700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86400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144190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217137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工程技术人员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57725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77894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37520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卫生专业技术人员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33832</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45228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97204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112620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经济和金融专业人员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38800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65424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80836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125354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监察、法律、社会和宗教专业人员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95360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116500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教学人员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24900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28920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72231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98795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新闻出版、文化专业人员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36400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45300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51943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90797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124941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其他专业技术人员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87256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106000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118036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166103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行政办事及辅助人员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35150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60891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79561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113940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安全和消防及辅助人员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30584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40700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78803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107377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其他办事人员和有关人员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47483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51819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79165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154315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批发与零售服务人员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26284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39208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57080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交通运输、仓储物流和邮政业服务人员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33960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74481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28880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35370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62635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77407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99734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119239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139944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76103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94196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124416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157293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209752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24025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31920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19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22800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31572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技术辅助服务人员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46100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79580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20120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40572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23100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30820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39603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电力、燃气及水供应服务人员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42363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58143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82744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135925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153340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修理及制作服务人员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106652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125169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健康、体育和休闲服务人员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31546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39576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48355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59976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畜牧业生产人员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54210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60299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农、林、牧、渔业生产辅助人员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21590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21976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22884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32156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29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农副产品加工人员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49643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52986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54681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58180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食品、饮料生产加工人员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39493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40875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45937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烟草及其制品加工人员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47478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47767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64833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70083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77744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纺织、针织、印染人员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31954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40792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49923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59102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纺织品、服装和皮革、毛皮制品加工制作人员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45808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49525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52670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木材加工、家具与木制品制作人员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39983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46736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53156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58219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纸及纸制品生产加工人员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92304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96678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102647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113872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130901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石油加工和炼焦、煤化工生产人员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119376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124918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133167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144718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152092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化学原料和化学制品制造人员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46455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56280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67220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77327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87920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医药制造人员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39583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43332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47557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51923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39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化学纤维制造人员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33650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35658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51140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橡胶和塑料制品制造人员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50304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56911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88632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109204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126984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非金属矿物制品制造人员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42840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48529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48960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57960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34714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51700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65190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金属冶炼和压延加工人员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61816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64772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69396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119656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142984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机械制造基础加工人员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43950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49326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60289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77168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105373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通用设备制造人员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44152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48316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56582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汽车制造人员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47393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49593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53924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62148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计算机、通信和其他电子设备制造人员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30215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32821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37792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39631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仪器仪表制造人员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57357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60293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77926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90120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93012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49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电力、热力、气体、水生产和输配人员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40025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52722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71114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107417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142906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50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建筑施工人员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30500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66350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51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运输设备和通用工程机械操作人员及有关人员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41832</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54960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83618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121260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129049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Theme="minorEastAsia" w:hAnsiTheme="minorEastAsia" w:eastAsiaTheme="minorEastAsia" w:cstheme="minorEastAsia"/>
                <w:color w:val="auto"/>
                <w:kern w:val="0"/>
                <w:sz w:val="21"/>
                <w:szCs w:val="21"/>
              </w:rPr>
              <w:t>52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生产辅助人员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29300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40910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106547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58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其他生产制造及有关人员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83143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101222</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1</w:t>
      </w: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2</w:t>
      </w:r>
      <w:r>
        <w:rPr>
          <w:rFonts w:hint="eastAsia" w:ascii="方正小标宋简体" w:hAnsi="方正小标宋简体" w:eastAsia="方正小标宋简体" w:cs="方正小标宋简体"/>
          <w:sz w:val="44"/>
          <w:szCs w:val="32"/>
        </w:rPr>
        <w:t>分行业企业从业人员工资价位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2022</w:t>
      </w:r>
      <w:r>
        <w:rPr>
          <w:rFonts w:hint="eastAsia" w:ascii="方正小标宋简体" w:hAnsi="方正小标宋简体" w:eastAsia="方正小标宋简体" w:cs="方正小标宋简体"/>
          <w:sz w:val="44"/>
          <w:szCs w:val="32"/>
        </w:rPr>
        <w:t>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单位：元</w:t>
      </w:r>
    </w:p>
    <w:tbl>
      <w:tblPr>
        <w:tblStyle w:val="2"/>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628"/>
        <w:gridCol w:w="903"/>
        <w:gridCol w:w="903"/>
        <w:gridCol w:w="1045"/>
        <w:gridCol w:w="105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3628"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行业门类</w:t>
            </w:r>
          </w:p>
        </w:tc>
        <w:tc>
          <w:tcPr>
            <w:tcW w:w="5072"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3628"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10</w:t>
            </w:r>
            <w:r>
              <w:rPr>
                <w:rFonts w:hint="eastAsia" w:ascii="仿宋_GB2312" w:hAnsi="仿宋_GB2312" w:eastAsia="仿宋_GB2312" w:cs="仿宋_GB2312"/>
                <w:b/>
                <w:bCs/>
                <w:i w:val="0"/>
                <w:color w:val="000000"/>
                <w:kern w:val="0"/>
                <w:sz w:val="21"/>
                <w:szCs w:val="21"/>
                <w:u w:val="none"/>
                <w:lang w:val="en-US" w:eastAsia="zh-CN" w:bidi="ar"/>
              </w:rPr>
              <w:t>%</w:t>
            </w:r>
          </w:p>
        </w:tc>
        <w:tc>
          <w:tcPr>
            <w:tcW w:w="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25</w:t>
            </w:r>
            <w:r>
              <w:rPr>
                <w:rFonts w:hint="eastAsia" w:ascii="仿宋_GB2312" w:hAnsi="仿宋_GB2312" w:eastAsia="仿宋_GB2312" w:cs="仿宋_GB2312"/>
                <w:b/>
                <w:bCs/>
                <w:i w:val="0"/>
                <w:color w:val="000000"/>
                <w:kern w:val="0"/>
                <w:sz w:val="21"/>
                <w:szCs w:val="21"/>
                <w:u w:val="none"/>
                <w:lang w:val="en-US" w:eastAsia="zh-CN" w:bidi="ar"/>
              </w:rPr>
              <w:t>%</w:t>
            </w:r>
          </w:p>
        </w:tc>
        <w:tc>
          <w:tcPr>
            <w:tcW w:w="104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50</w:t>
            </w:r>
            <w:r>
              <w:rPr>
                <w:rFonts w:hint="eastAsia" w:ascii="仿宋_GB2312" w:hAnsi="仿宋_GB2312" w:eastAsia="仿宋_GB2312" w:cs="仿宋_GB2312"/>
                <w:b/>
                <w:bCs/>
                <w:i w:val="0"/>
                <w:color w:val="000000"/>
                <w:kern w:val="0"/>
                <w:sz w:val="21"/>
                <w:szCs w:val="21"/>
                <w:u w:val="none"/>
                <w:lang w:val="en-US" w:eastAsia="zh-CN" w:bidi="ar"/>
              </w:rPr>
              <w:t>%</w:t>
            </w:r>
          </w:p>
        </w:tc>
        <w:tc>
          <w:tcPr>
            <w:tcW w:w="10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75</w:t>
            </w:r>
            <w:r>
              <w:rPr>
                <w:rFonts w:hint="eastAsia" w:ascii="仿宋_GB2312" w:hAnsi="仿宋_GB2312" w:eastAsia="仿宋_GB2312" w:cs="仿宋_GB2312"/>
                <w:b/>
                <w:bCs/>
                <w:i w:val="0"/>
                <w:color w:val="000000"/>
                <w:kern w:val="0"/>
                <w:sz w:val="21"/>
                <w:szCs w:val="21"/>
                <w:u w:val="none"/>
                <w:lang w:val="en-US" w:eastAsia="zh-CN" w:bidi="ar"/>
              </w:rPr>
              <w:t>%</w:t>
            </w:r>
          </w:p>
        </w:tc>
        <w:tc>
          <w:tcPr>
            <w:tcW w:w="11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90</w:t>
            </w:r>
            <w:r>
              <w:rPr>
                <w:rFonts w:hint="eastAsia" w:ascii="仿宋_GB2312" w:hAnsi="仿宋_GB2312" w:eastAsia="仿宋_GB2312" w:cs="仿宋_GB2312"/>
                <w:b/>
                <w:bCs/>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32976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56530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96803</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37104</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45504</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55300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制造业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36881</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46800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80348</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116579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34800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73215</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141561</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32374</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42600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58200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79426</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27000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47052</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76530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123995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37548</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59500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76112</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22800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29280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35370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45200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49100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97207</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122068</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69759</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90726</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127677</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173407</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258653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88373</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144592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21750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22800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29660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48864</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37582</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55330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109080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31484</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36612</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42965</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54360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23000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29900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36360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45800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教育</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24300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38640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47380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31200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75690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22200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38750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60138</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1</w:t>
      </w: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3</w:t>
      </w:r>
      <w:r>
        <w:rPr>
          <w:rFonts w:hint="eastAsia" w:ascii="方正小标宋简体" w:hAnsi="方正小标宋简体" w:eastAsia="方正小标宋简体" w:cs="方正小标宋简体"/>
          <w:sz w:val="44"/>
          <w:szCs w:val="32"/>
        </w:rPr>
        <w:t>分岗位等级企业从业人员工资价位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2022</w:t>
      </w:r>
      <w:r>
        <w:rPr>
          <w:rFonts w:hint="eastAsia" w:ascii="方正小标宋简体" w:hAnsi="方正小标宋简体" w:eastAsia="方正小标宋简体" w:cs="方正小标宋简体"/>
          <w:sz w:val="44"/>
          <w:szCs w:val="32"/>
        </w:rPr>
        <w:t>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单位：元</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011"/>
        <w:gridCol w:w="2696"/>
        <w:gridCol w:w="891"/>
        <w:gridCol w:w="891"/>
        <w:gridCol w:w="1011"/>
        <w:gridCol w:w="101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40" w:hRule="atLeast"/>
          <w:tblHeader/>
          <w:jc w:val="center"/>
        </w:trPr>
        <w:tc>
          <w:tcPr>
            <w:tcW w:w="2175" w:type="pct"/>
            <w:gridSpan w:val="2"/>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岗位等级</w:t>
            </w:r>
          </w:p>
        </w:tc>
        <w:tc>
          <w:tcPr>
            <w:tcW w:w="2825" w:type="pct"/>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2175" w:type="pct"/>
            <w:gridSpan w:val="2"/>
            <w:vMerge w:val="continue"/>
            <w:tcBorders>
              <w:bottom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52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10</w:t>
            </w:r>
            <w:r>
              <w:rPr>
                <w:rFonts w:hint="eastAsia" w:ascii="仿宋_GB2312" w:hAnsi="仿宋_GB2312" w:eastAsia="仿宋_GB2312" w:cs="仿宋_GB2312"/>
                <w:b/>
                <w:bCs/>
                <w:i w:val="0"/>
                <w:color w:val="000000"/>
                <w:kern w:val="0"/>
                <w:sz w:val="21"/>
                <w:szCs w:val="21"/>
                <w:u w:val="none"/>
                <w:lang w:val="en-US" w:eastAsia="zh-CN" w:bidi="ar"/>
              </w:rPr>
              <w:t>%</w:t>
            </w:r>
          </w:p>
        </w:tc>
        <w:tc>
          <w:tcPr>
            <w:tcW w:w="52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25</w:t>
            </w:r>
            <w:r>
              <w:rPr>
                <w:rFonts w:hint="eastAsia" w:ascii="仿宋_GB2312" w:hAnsi="仿宋_GB2312" w:eastAsia="仿宋_GB2312" w:cs="仿宋_GB2312"/>
                <w:b/>
                <w:bCs/>
                <w:i w:val="0"/>
                <w:color w:val="000000"/>
                <w:kern w:val="0"/>
                <w:sz w:val="21"/>
                <w:szCs w:val="21"/>
                <w:u w:val="none"/>
                <w:lang w:val="en-US" w:eastAsia="zh-CN" w:bidi="ar"/>
              </w:rPr>
              <w:t>%</w:t>
            </w:r>
          </w:p>
        </w:tc>
        <w:tc>
          <w:tcPr>
            <w:tcW w:w="59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50</w:t>
            </w:r>
            <w:r>
              <w:rPr>
                <w:rFonts w:hint="eastAsia" w:ascii="仿宋_GB2312" w:hAnsi="仿宋_GB2312" w:eastAsia="仿宋_GB2312" w:cs="仿宋_GB2312"/>
                <w:b/>
                <w:bCs/>
                <w:i w:val="0"/>
                <w:color w:val="000000"/>
                <w:kern w:val="0"/>
                <w:sz w:val="21"/>
                <w:szCs w:val="21"/>
                <w:u w:val="none"/>
                <w:lang w:val="en-US" w:eastAsia="zh-CN" w:bidi="ar"/>
              </w:rPr>
              <w:t>%</w:t>
            </w:r>
          </w:p>
        </w:tc>
        <w:tc>
          <w:tcPr>
            <w:tcW w:w="59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75</w:t>
            </w:r>
            <w:r>
              <w:rPr>
                <w:rFonts w:hint="eastAsia" w:ascii="仿宋_GB2312" w:hAnsi="仿宋_GB2312" w:eastAsia="仿宋_GB2312" w:cs="仿宋_GB2312"/>
                <w:b/>
                <w:bCs/>
                <w:i w:val="0"/>
                <w:color w:val="000000"/>
                <w:kern w:val="0"/>
                <w:sz w:val="21"/>
                <w:szCs w:val="21"/>
                <w:u w:val="none"/>
                <w:lang w:val="en-US" w:eastAsia="zh-CN" w:bidi="ar"/>
              </w:rPr>
              <w:t>%</w:t>
            </w:r>
          </w:p>
        </w:tc>
        <w:tc>
          <w:tcPr>
            <w:tcW w:w="59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90</w:t>
            </w:r>
            <w:r>
              <w:rPr>
                <w:rFonts w:hint="eastAsia" w:ascii="仿宋_GB2312" w:hAnsi="仿宋_GB2312" w:eastAsia="仿宋_GB2312" w:cs="仿宋_GB2312"/>
                <w:b/>
                <w:bCs/>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管理类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55321</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66676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100200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171500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49200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84000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135229</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204552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基层管理岗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38976</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51600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69404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106200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154983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管理类员工岗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79668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技术类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58800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76200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118091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43200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50795</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68340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93710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初级职称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33600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40351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76797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没有取得专业技术职务</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25419</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35800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46200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技能类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高级技师</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52019</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70160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93054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125633</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技师</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49407</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81652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121887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48471</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64106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95096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129886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40025</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53305</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85210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121203</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初级技能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28300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51395</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69909</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没有取得资格证书</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27800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37516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50924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68040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91203</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2</w:t>
      </w: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1</w:t>
      </w:r>
      <w:r>
        <w:rPr>
          <w:rFonts w:hint="eastAsia" w:ascii="方正小标宋简体" w:hAnsi="方正小标宋简体" w:eastAsia="方正小标宋简体" w:cs="方正小标宋简体"/>
          <w:sz w:val="44"/>
          <w:szCs w:val="32"/>
        </w:rPr>
        <w:t xml:space="preserve"> 企业人均人工成本水平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w:t>
      </w:r>
      <w:r>
        <w:rPr>
          <w:rFonts w:hint="eastAsia" w:asciiTheme="minorEastAsia" w:hAnsiTheme="minorEastAsia" w:eastAsiaTheme="minorEastAsia" w:cstheme="minorEastAsia"/>
          <w:sz w:val="44"/>
          <w:szCs w:val="32"/>
        </w:rPr>
        <w:t>2022</w:t>
      </w:r>
      <w:r>
        <w:rPr>
          <w:rFonts w:hint="eastAsia" w:ascii="方正小标宋简体" w:hAnsi="方正小标宋简体" w:eastAsia="方正小标宋简体" w:cs="方正小标宋简体"/>
          <w:sz w:val="44"/>
          <w:szCs w:val="32"/>
        </w:rPr>
        <w:t>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单位：元</w:t>
      </w:r>
    </w:p>
    <w:tbl>
      <w:tblPr>
        <w:tblStyle w:val="2"/>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8"/>
        <w:gridCol w:w="2953"/>
        <w:gridCol w:w="1074"/>
        <w:gridCol w:w="1024"/>
        <w:gridCol w:w="1015"/>
        <w:gridCol w:w="108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blHeader/>
          <w:jc w:val="center"/>
        </w:trPr>
        <w:tc>
          <w:tcPr>
            <w:tcW w:w="708"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29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行业门类</w:t>
            </w:r>
          </w:p>
        </w:tc>
        <w:tc>
          <w:tcPr>
            <w:tcW w:w="5273"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blHeader/>
          <w:jc w:val="center"/>
        </w:trPr>
        <w:tc>
          <w:tcPr>
            <w:tcW w:w="708"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2953"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10</w:t>
            </w:r>
            <w:r>
              <w:rPr>
                <w:rFonts w:hint="eastAsia" w:ascii="仿宋_GB2312" w:hAnsi="仿宋_GB2312" w:eastAsia="仿宋_GB2312" w:cs="仿宋_GB2312"/>
                <w:b/>
                <w:bCs/>
                <w:i w:val="0"/>
                <w:color w:val="000000"/>
                <w:kern w:val="0"/>
                <w:sz w:val="21"/>
                <w:szCs w:val="21"/>
                <w:u w:val="none"/>
                <w:lang w:val="en-US" w:eastAsia="zh-CN" w:bidi="ar"/>
              </w:rPr>
              <w:t>%</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25</w:t>
            </w:r>
            <w:r>
              <w:rPr>
                <w:rFonts w:hint="eastAsia" w:ascii="仿宋_GB2312" w:hAnsi="仿宋_GB2312" w:eastAsia="仿宋_GB2312" w:cs="仿宋_GB2312"/>
                <w:b/>
                <w:bCs/>
                <w:i w:val="0"/>
                <w:color w:val="000000"/>
                <w:kern w:val="0"/>
                <w:sz w:val="21"/>
                <w:szCs w:val="21"/>
                <w:u w:val="none"/>
                <w:lang w:val="en-US" w:eastAsia="zh-CN" w:bidi="ar"/>
              </w:rPr>
              <w:t>%</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50</w:t>
            </w:r>
            <w:r>
              <w:rPr>
                <w:rFonts w:hint="eastAsia" w:ascii="仿宋_GB2312" w:hAnsi="仿宋_GB2312" w:eastAsia="仿宋_GB2312" w:cs="仿宋_GB2312"/>
                <w:b/>
                <w:bCs/>
                <w:i w:val="0"/>
                <w:color w:val="000000"/>
                <w:kern w:val="0"/>
                <w:sz w:val="21"/>
                <w:szCs w:val="21"/>
                <w:u w:val="none"/>
                <w:lang w:val="en-US" w:eastAsia="zh-CN" w:bidi="ar"/>
              </w:rPr>
              <w:t>%</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75</w:t>
            </w:r>
            <w:r>
              <w:rPr>
                <w:rFonts w:hint="eastAsia" w:ascii="仿宋_GB2312" w:hAnsi="仿宋_GB2312" w:eastAsia="仿宋_GB2312" w:cs="仿宋_GB2312"/>
                <w:b/>
                <w:bCs/>
                <w:i w:val="0"/>
                <w:color w:val="000000"/>
                <w:kern w:val="0"/>
                <w:sz w:val="21"/>
                <w:szCs w:val="21"/>
                <w:u w:val="none"/>
                <w:lang w:val="en-US" w:eastAsia="zh-CN" w:bidi="ar"/>
              </w:rPr>
              <w:t>%</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90</w:t>
            </w:r>
            <w:r>
              <w:rPr>
                <w:rFonts w:hint="eastAsia" w:ascii="仿宋_GB2312" w:hAnsi="仿宋_GB2312" w:eastAsia="仿宋_GB2312" w:cs="仿宋_GB2312"/>
                <w:b/>
                <w:bCs/>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33385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44768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63040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115059</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55642</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63876</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76222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103733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制造业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38913</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52220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73605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82514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126818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36200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45875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58693</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99314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42000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52945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74428</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93200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105455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39615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44077</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62596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113889</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46667</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58272</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78965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103684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43514</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48552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51510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73463</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102154</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117085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68860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108664</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155308</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158818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29848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46375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77000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112308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33095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33938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54536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73050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40489</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89325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137953</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172740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37779</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45000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53004</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73316</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30250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35773</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43776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62667</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教育</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24229</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45850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53505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55214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43869</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61367</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80235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87988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39245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39339</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52850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56250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57564</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附注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Theme="minorEastAsia" w:hAnsiTheme="minorEastAsia" w:eastAsiaTheme="minorEastAsia" w:cstheme="minorEastAsia"/>
          <w:b/>
          <w:bCs/>
          <w:sz w:val="32"/>
          <w:szCs w:val="32"/>
        </w:rPr>
        <w:t>1</w:t>
      </w:r>
      <w:r>
        <w:rPr>
          <w:rFonts w:hint="eastAsia" w:ascii="仿宋_GB2312" w:hAnsi="仿宋_GB2312" w:eastAsia="仿宋_GB2312" w:cs="仿宋_GB2312"/>
          <w:b/>
          <w:bCs/>
          <w:sz w:val="32"/>
          <w:szCs w:val="32"/>
        </w:rPr>
        <w:t>.主要统计指标解释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分位值是指将数据由低到高排序，在数列中处于相应百分比位置的数据，共分为</w:t>
      </w:r>
      <w:r>
        <w:rPr>
          <w:rFonts w:hint="eastAsia" w:asciiTheme="minorEastAsia" w:hAnsiTheme="minorEastAsia" w:eastAsiaTheme="minorEastAsia" w:cstheme="minorEastAsia"/>
          <w:sz w:val="32"/>
          <w:szCs w:val="32"/>
        </w:rPr>
        <w:t>10</w:t>
      </w:r>
      <w:r>
        <w:rPr>
          <w:rFonts w:hint="eastAsia" w:ascii="仿宋_GB2312" w:hAnsi="仿宋_GB2312" w:eastAsia="仿宋_GB2312" w:cs="仿宋_GB2312"/>
          <w:sz w:val="32"/>
          <w:szCs w:val="32"/>
        </w:rPr>
        <w:t>%分位，</w:t>
      </w:r>
      <w:r>
        <w:rPr>
          <w:rFonts w:hint="eastAsia" w:asciiTheme="minorEastAsia" w:hAnsiTheme="minorEastAsia" w:eastAsiaTheme="minorEastAsia" w:cstheme="minorEastAsia"/>
          <w:sz w:val="32"/>
          <w:szCs w:val="32"/>
        </w:rPr>
        <w:t>25</w:t>
      </w:r>
      <w:r>
        <w:rPr>
          <w:rFonts w:hint="eastAsia" w:ascii="仿宋_GB2312" w:hAnsi="仿宋_GB2312" w:eastAsia="仿宋_GB2312" w:cs="仿宋_GB2312"/>
          <w:sz w:val="32"/>
          <w:szCs w:val="32"/>
        </w:rPr>
        <w:t>%分位，</w:t>
      </w:r>
      <w:r>
        <w:rPr>
          <w:rFonts w:hint="eastAsia" w:asciiTheme="minorEastAsia" w:hAnsiTheme="minorEastAsia" w:eastAsiaTheme="minorEastAsia" w:cstheme="minorEastAsia"/>
          <w:sz w:val="32"/>
          <w:szCs w:val="32"/>
        </w:rPr>
        <w:t>50</w:t>
      </w:r>
      <w:r>
        <w:rPr>
          <w:rFonts w:hint="eastAsia" w:ascii="仿宋_GB2312" w:hAnsi="仿宋_GB2312" w:eastAsia="仿宋_GB2312" w:cs="仿宋_GB2312"/>
          <w:sz w:val="32"/>
          <w:szCs w:val="32"/>
        </w:rPr>
        <w:t>%分位，</w:t>
      </w:r>
      <w:r>
        <w:rPr>
          <w:rFonts w:hint="eastAsia" w:asciiTheme="minorEastAsia" w:hAnsiTheme="minorEastAsia" w:eastAsiaTheme="minorEastAsia" w:cstheme="minorEastAsia"/>
          <w:sz w:val="32"/>
          <w:szCs w:val="32"/>
        </w:rPr>
        <w:t>75</w:t>
      </w:r>
      <w:r>
        <w:rPr>
          <w:rFonts w:hint="eastAsia" w:ascii="仿宋_GB2312" w:hAnsi="仿宋_GB2312" w:eastAsia="仿宋_GB2312" w:cs="仿宋_GB2312"/>
          <w:sz w:val="32"/>
          <w:szCs w:val="32"/>
        </w:rPr>
        <w:t>%分位和</w:t>
      </w:r>
      <w:r>
        <w:rPr>
          <w:rFonts w:hint="eastAsia" w:asciiTheme="minorEastAsia" w:hAnsiTheme="minorEastAsia" w:eastAsiaTheme="minorEastAsia" w:cstheme="minorEastAsia"/>
          <w:sz w:val="32"/>
          <w:szCs w:val="32"/>
        </w:rPr>
        <w:t>90</w:t>
      </w:r>
      <w:r>
        <w:rPr>
          <w:rFonts w:hint="eastAsia" w:ascii="仿宋_GB2312" w:hAnsi="仿宋_GB2312" w:eastAsia="仿宋_GB2312" w:cs="仿宋_GB2312"/>
          <w:sz w:val="32"/>
          <w:szCs w:val="32"/>
        </w:rPr>
        <w:t>%分位</w:t>
      </w:r>
      <w:r>
        <w:rPr>
          <w:rFonts w:hint="eastAsia" w:asciiTheme="minorEastAsia" w:hAnsiTheme="minorEastAsia" w:eastAsiaTheme="minorEastAsia" w:cstheme="minorEastAsia"/>
          <w:sz w:val="32"/>
          <w:szCs w:val="32"/>
        </w:rPr>
        <w:t>5</w:t>
      </w:r>
      <w:r>
        <w:rPr>
          <w:rFonts w:hint="eastAsia" w:ascii="仿宋_GB2312" w:hAnsi="仿宋_GB2312" w:eastAsia="仿宋_GB2312" w:cs="仿宋_GB2312"/>
          <w:sz w:val="32"/>
          <w:szCs w:val="32"/>
        </w:rPr>
        <w:t>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企业从业人员是指在本企业工作并取得劳动报酬的人员，包括与企业签订劳动合同或劳务派遣合同的在岗职工及劳务派遣人员。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工资价位是指企业从业人员在报告期内的工资水平，包括基本工资、绩效工资、津补贴、加班加点工资和在特殊情况下支付的工资等。它在一定程度上体现了劳动力市场价格水平。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职业指从业人员为获取主要生活来源所从事的社会工作类别。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类岗位等级指在管理岗位工作的人员在本企业岗位序列中的层级位置，包括高层管理岗、中层管理岗、基层管理岗和管理类员工岗。其中，高层管理岗是指处于企业最高领导层的岗位，包括董事长、总经理及副职等同级别的高层负责人；中层管理岗是指在企业一级部门或内设机构处于领导层的岗位，包括人力资源部门负责人、研发部门负责人等部门主要负责人及副职等同级别的中层负责人；基层管理岗是指在企业二级及以下部门或机构处于领导层的岗位，包括二级及以下部门/机构主要负责人及副职等同级别的基层负责人；管理类员工岗是指处于企业管理执行层的普通员工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技术类岗位等级指获得国家或专业评审机构认可的专业技术职称等级，包括高级职称、中级职称、初级职称。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技能类岗位等级指按国家职业技能标准或行业企业评价规范设置的职业技能等级，包括初级技能、中级技能、高级技能及以上。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Theme="minorEastAsia" w:hAnsiTheme="minorEastAsia" w:eastAsiaTheme="minorEastAsia" w:cstheme="minorEastAsia"/>
          <w:b/>
          <w:bCs/>
          <w:sz w:val="32"/>
          <w:szCs w:val="32"/>
        </w:rPr>
        <w:t>2</w:t>
      </w:r>
      <w:r>
        <w:rPr>
          <w:rFonts w:hint="eastAsia" w:ascii="仿宋_GB2312" w:hAnsi="仿宋_GB2312" w:eastAsia="仿宋_GB2312" w:cs="仿宋_GB2312"/>
          <w:b/>
          <w:bCs/>
          <w:sz w:val="32"/>
          <w:szCs w:val="32"/>
        </w:rPr>
        <w:t>.调查方法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调查以全国为总体，采用分层 PPS 抽样方法，以地区和行业门类为层，层内样本按照与企业从业人员人数成比例的概率抽取。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Theme="minorEastAsia" w:hAnsiTheme="minorEastAsia" w:eastAsiaTheme="minorEastAsia" w:cstheme="minorEastAsia"/>
          <w:b/>
          <w:bCs/>
          <w:sz w:val="32"/>
          <w:szCs w:val="32"/>
        </w:rPr>
        <w:t>3</w:t>
      </w:r>
      <w:r>
        <w:rPr>
          <w:rFonts w:hint="eastAsia" w:ascii="仿宋_GB2312" w:hAnsi="仿宋_GB2312" w:eastAsia="仿宋_GB2312" w:cs="仿宋_GB2312"/>
          <w:b/>
          <w:bCs/>
          <w:sz w:val="32"/>
          <w:szCs w:val="32"/>
        </w:rPr>
        <w:t>.行业划分标准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本调查的行业按《国民经济行业分类标准》（</w:t>
      </w:r>
      <w:r>
        <w:rPr>
          <w:rFonts w:hint="eastAsia" w:asciiTheme="minorEastAsia" w:hAnsiTheme="minorEastAsia" w:eastAsiaTheme="minorEastAsia" w:cstheme="minorEastAsia"/>
          <w:sz w:val="32"/>
          <w:szCs w:val="32"/>
        </w:rPr>
        <w:t>2017</w:t>
      </w:r>
      <w:r>
        <w:rPr>
          <w:rFonts w:hint="eastAsia" w:ascii="仿宋_GB2312" w:hAnsi="仿宋_GB2312" w:eastAsia="仿宋_GB2312" w:cs="仿宋_GB2312"/>
          <w:sz w:val="32"/>
          <w:szCs w:val="32"/>
        </w:rPr>
        <w:t>）的行业门类划分。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Theme="minorEastAsia" w:hAnsiTheme="minorEastAsia" w:eastAsiaTheme="minorEastAsia" w:cstheme="minorEastAsia"/>
          <w:b/>
          <w:bCs/>
          <w:sz w:val="32"/>
          <w:szCs w:val="32"/>
        </w:rPr>
        <w:t>4</w:t>
      </w:r>
      <w:r>
        <w:rPr>
          <w:rFonts w:hint="eastAsia" w:ascii="仿宋_GB2312" w:hAnsi="仿宋_GB2312" w:eastAsia="仿宋_GB2312" w:cs="仿宋_GB2312"/>
          <w:b/>
          <w:bCs/>
          <w:sz w:val="32"/>
          <w:szCs w:val="32"/>
        </w:rPr>
        <w:t>.职业划分标准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本调查的职业按《中华人民共和国职业分类大典（</w:t>
      </w:r>
      <w:r>
        <w:rPr>
          <w:rFonts w:hint="eastAsia" w:asciiTheme="minorEastAsia" w:hAnsiTheme="minorEastAsia" w:eastAsiaTheme="minorEastAsia" w:cstheme="minorEastAsia"/>
          <w:sz w:val="32"/>
          <w:szCs w:val="32"/>
        </w:rPr>
        <w:t>2015</w:t>
      </w:r>
      <w:r>
        <w:rPr>
          <w:rFonts w:hint="eastAsia" w:ascii="仿宋_GB2312" w:hAnsi="仿宋_GB2312" w:eastAsia="仿宋_GB2312" w:cs="仿宋_GB2312"/>
          <w:sz w:val="32"/>
          <w:szCs w:val="32"/>
        </w:rPr>
        <w:t>年版）》 的职业中类划分。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561B7EFD"/>
    <w:rsid w:val="561B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2023-12-13T08:43:00Z</dcterms:created>
  <dc:creator>WPS_1644971829</dc:creator>
  <cp:lastModifiedBy>WPS_1644971829</cp:lastModifiedBy>
  <dcterms:modified xsi:type="dcterms:W3CDTF">2023-12-13T08:43:25Z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CA04615F201F4DBD8E89B7565557B74D_11</vt:lpwstr>
  </property>
</Properties>
</file>