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向彩云等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位同志测绘等专业高级工程师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一、测绘专业高级工程师（</w:t>
      </w: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.三明市测量队：向彩云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.三明山水勘测规划有限公司：廖木生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.永安市东南测绘有限责任公司：陈克均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二、国土空间规划专业高级工程师（</w:t>
      </w: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黑体" w:hAnsi="黑体" w:eastAsia="黑体" w:cs="黑体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="仿宋_GB2312" w:hAnsi="仿宋_GB2312" w:eastAsia="仿宋_GB2312" w:cs="仿宋_GB2312"/>
        </w:rPr>
        <w:t>.三明市土地收购储备中心：杨志荣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2</w:t>
      </w:r>
      <w:r>
        <w:rPr>
          <w:rFonts w:hint="eastAsia" w:ascii="仿宋_GB2312" w:hAnsi="仿宋_GB2312" w:eastAsia="仿宋_GB2312" w:cs="仿宋_GB2312"/>
        </w:rPr>
        <w:t>.将乐县城乡建设规划队：朱土森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3</w:t>
      </w:r>
      <w:r>
        <w:rPr>
          <w:rFonts w:hint="eastAsia" w:ascii="仿宋_GB2312" w:hAnsi="仿宋_GB2312" w:eastAsia="仿宋_GB2312" w:cs="仿宋_GB2312"/>
        </w:rPr>
        <w:t>.明溪县自然资源局土地收购储备中心：陈康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Theme="minorEastAsia" w:hAnsiTheme="minorEastAsia" w:eastAsiaTheme="minorEastAsia" w:cstheme="minorEastAsia"/>
        </w:rPr>
        <w:t>4</w:t>
      </w:r>
      <w:r>
        <w:rPr>
          <w:rFonts w:hint="eastAsia" w:ascii="仿宋_GB2312" w:hAnsi="仿宋_GB2312" w:eastAsia="仿宋_GB2312" w:cs="仿宋_GB2312"/>
        </w:rPr>
        <w:t>.福建东南设计集团有限公司：余莉莉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8ED76C0"/>
    <w:rsid w:val="18E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185</Characters>
  <Lines>0</Lines>
  <Paragraphs>0</Paragraphs>
  <TotalTime>0</TotalTime>
  <ScaleCrop>false</ScaleCrop>
  <LinksUpToDate>false</LinksUpToDate>
  <CharactersWithSpaces>185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2023-04-26T03:18:00Z</dcterms:created>
  <dc:creator>WPS_1644971829</dc:creator>
  <cp:lastModifiedBy>WPS_1644971829</cp:lastModifiedBy>
  <dcterms:modified xsi:type="dcterms:W3CDTF">2023-04-26T03:18:10Z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A1479ECD8FB84144B270AA9D884A9DF2_11</vt:lpwstr>
  </property>
</Properties>
</file>