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62" w:rsidRPr="00A17F6A" w:rsidRDefault="00181162" w:rsidP="00181162">
      <w:pPr>
        <w:spacing w:line="560" w:lineRule="exact"/>
        <w:jc w:val="center"/>
        <w:rPr>
          <w:rFonts w:ascii="方正小标宋简体" w:eastAsia="方正小标宋简体"/>
          <w:sz w:val="44"/>
          <w:szCs w:val="32"/>
        </w:rPr>
      </w:pPr>
      <w:r w:rsidRPr="00A17F6A">
        <w:rPr>
          <w:rFonts w:ascii="方正小标宋简体" w:eastAsia="方正小标宋简体" w:hint="eastAsia"/>
          <w:sz w:val="44"/>
          <w:szCs w:val="32"/>
        </w:rPr>
        <w:t>三明市尘肺病重点行业工伤保险扩面专项行动实施方案（2020-2022）</w:t>
      </w:r>
    </w:p>
    <w:p w:rsidR="00181162" w:rsidRPr="00A17F6A" w:rsidRDefault="00181162" w:rsidP="00181162">
      <w:pPr>
        <w:spacing w:line="560" w:lineRule="exact"/>
        <w:ind w:firstLineChars="200" w:firstLine="632"/>
        <w:rPr>
          <w:rFonts w:ascii="仿宋_GB2312"/>
          <w:szCs w:val="32"/>
        </w:rPr>
      </w:pPr>
    </w:p>
    <w:p w:rsidR="00181162" w:rsidRPr="00A17F6A" w:rsidRDefault="00181162" w:rsidP="00181162">
      <w:pPr>
        <w:spacing w:line="560" w:lineRule="exact"/>
        <w:ind w:firstLineChars="200" w:firstLine="632"/>
        <w:rPr>
          <w:rFonts w:ascii="仿宋_GB2312"/>
          <w:szCs w:val="32"/>
        </w:rPr>
      </w:pPr>
      <w:r w:rsidRPr="00A17F6A">
        <w:rPr>
          <w:rFonts w:ascii="仿宋_GB2312" w:hint="eastAsia"/>
          <w:szCs w:val="32"/>
        </w:rPr>
        <w:t>为切实做好尘肺病重点行业和企业职工工伤保险权益保障工作，预防和减少尘肺病重点行业和企业职业伤害事故的发生，加强尘肺病工伤职工职业健康保护工作，根据省人社厅、省卫健委部署要求，我市决定开展为期三年的尘肺病重点行业工伤保险扩面专项行动，结合我市实际特制定本方案。</w:t>
      </w:r>
    </w:p>
    <w:p w:rsidR="00181162" w:rsidRPr="00A17F6A" w:rsidRDefault="00181162" w:rsidP="00181162">
      <w:pPr>
        <w:spacing w:line="560" w:lineRule="exact"/>
        <w:ind w:firstLineChars="200" w:firstLine="632"/>
        <w:rPr>
          <w:rFonts w:ascii="黑体" w:eastAsia="黑体" w:hAnsi="黑体"/>
          <w:szCs w:val="32"/>
        </w:rPr>
      </w:pPr>
      <w:r w:rsidRPr="00A17F6A">
        <w:rPr>
          <w:rFonts w:ascii="黑体" w:eastAsia="黑体" w:hAnsi="黑体" w:hint="eastAsia"/>
          <w:szCs w:val="32"/>
        </w:rPr>
        <w:t>一、指导思想</w:t>
      </w:r>
    </w:p>
    <w:p w:rsidR="00181162" w:rsidRPr="00A17F6A" w:rsidRDefault="00181162" w:rsidP="00181162">
      <w:pPr>
        <w:spacing w:line="560" w:lineRule="exact"/>
        <w:ind w:firstLineChars="200" w:firstLine="632"/>
        <w:rPr>
          <w:rFonts w:ascii="仿宋_GB2312"/>
          <w:szCs w:val="32"/>
        </w:rPr>
      </w:pPr>
      <w:r w:rsidRPr="00A17F6A">
        <w:rPr>
          <w:rFonts w:ascii="仿宋_GB2312" w:hint="eastAsia"/>
          <w:szCs w:val="32"/>
        </w:rPr>
        <w:t>以习近平新时代中国特色社会主义思想为指导，深入贯彻党的十九大以及十九届二中、三中、四中全会精神，坚持以人民为中心的发展思想，将大力推进尘肺病重点行业和企业参加工伤保险，依法落实已参保尘肺病工伤职工的工伤保险待遇作为重要任务抓好抓实。按“预防为主、防治结合”的方针，有效加强职业性尘肺病预防控制，切实保障劳动者职业健康权益。</w:t>
      </w:r>
    </w:p>
    <w:p w:rsidR="00181162" w:rsidRPr="00A17F6A" w:rsidRDefault="00181162" w:rsidP="00181162">
      <w:pPr>
        <w:spacing w:line="560" w:lineRule="exact"/>
        <w:ind w:firstLineChars="200" w:firstLine="632"/>
        <w:rPr>
          <w:rFonts w:ascii="黑体" w:eastAsia="黑体" w:hAnsi="黑体"/>
          <w:szCs w:val="32"/>
        </w:rPr>
      </w:pPr>
      <w:r w:rsidRPr="00A17F6A">
        <w:rPr>
          <w:rFonts w:ascii="黑体" w:eastAsia="黑体" w:hAnsi="黑体" w:hint="eastAsia"/>
          <w:szCs w:val="32"/>
        </w:rPr>
        <w:t>二、目标任务</w:t>
      </w:r>
    </w:p>
    <w:p w:rsidR="00181162" w:rsidRPr="00A17F6A" w:rsidRDefault="00181162" w:rsidP="00181162">
      <w:pPr>
        <w:spacing w:line="560" w:lineRule="exact"/>
        <w:ind w:firstLineChars="200" w:firstLine="632"/>
        <w:rPr>
          <w:rFonts w:ascii="仿宋_GB2312"/>
          <w:szCs w:val="32"/>
        </w:rPr>
      </w:pPr>
      <w:r w:rsidRPr="00A17F6A">
        <w:rPr>
          <w:rFonts w:ascii="仿宋_GB2312" w:hint="eastAsia"/>
          <w:szCs w:val="32"/>
        </w:rPr>
        <w:t xml:space="preserve">2020年开始，依据卫生健康系统粉尘危害基础数据库信息，在煤矿、非煤矿山、冶金、建材等尘肺病重点行业，开展为期三年的工伤保险扩面专项行动。到2022年底将我市煤矿、非煤矿山、冶金、建材等尘肺病重点行业职工全部纳入工伤保险，力争做到应保尽保，参保率力争达到100%，依法保障职工的合法权益。 </w:t>
      </w:r>
    </w:p>
    <w:p w:rsidR="00181162" w:rsidRPr="00A17F6A" w:rsidRDefault="00181162" w:rsidP="00181162">
      <w:pPr>
        <w:spacing w:line="560" w:lineRule="exact"/>
        <w:ind w:firstLineChars="200" w:firstLine="632"/>
        <w:rPr>
          <w:rFonts w:ascii="黑体" w:eastAsia="黑体" w:hAnsi="黑体"/>
          <w:szCs w:val="32"/>
        </w:rPr>
      </w:pPr>
      <w:r w:rsidRPr="00A17F6A">
        <w:rPr>
          <w:rFonts w:ascii="黑体" w:eastAsia="黑体" w:hAnsi="黑体" w:hint="eastAsia"/>
          <w:szCs w:val="32"/>
        </w:rPr>
        <w:t>三、工作计划实施步骤</w:t>
      </w:r>
    </w:p>
    <w:p w:rsidR="00181162" w:rsidRPr="00A17F6A" w:rsidRDefault="00181162" w:rsidP="00181162">
      <w:pPr>
        <w:spacing w:line="560" w:lineRule="exact"/>
        <w:ind w:firstLineChars="200" w:firstLine="632"/>
        <w:rPr>
          <w:rFonts w:ascii="楷体_GB2312" w:eastAsia="楷体_GB2312"/>
          <w:szCs w:val="32"/>
        </w:rPr>
      </w:pPr>
      <w:r w:rsidRPr="00A17F6A">
        <w:rPr>
          <w:rFonts w:ascii="楷体_GB2312" w:eastAsia="楷体_GB2312" w:hint="eastAsia"/>
          <w:szCs w:val="32"/>
        </w:rPr>
        <w:lastRenderedPageBreak/>
        <w:t>（一）2020年工作计划</w:t>
      </w:r>
    </w:p>
    <w:p w:rsidR="00181162" w:rsidRPr="00A17F6A" w:rsidRDefault="00181162" w:rsidP="00181162">
      <w:pPr>
        <w:spacing w:line="560" w:lineRule="exact"/>
        <w:ind w:firstLineChars="200" w:firstLine="634"/>
        <w:rPr>
          <w:rFonts w:ascii="仿宋_GB2312"/>
          <w:szCs w:val="32"/>
        </w:rPr>
      </w:pPr>
      <w:r w:rsidRPr="00A17F6A">
        <w:rPr>
          <w:rFonts w:ascii="仿宋_GB2312" w:hint="eastAsia"/>
          <w:b/>
          <w:szCs w:val="32"/>
        </w:rPr>
        <w:t>1.制定方案（3-4月）。</w:t>
      </w:r>
      <w:r w:rsidRPr="00A17F6A">
        <w:rPr>
          <w:rFonts w:ascii="仿宋_GB2312" w:hint="eastAsia"/>
          <w:szCs w:val="32"/>
        </w:rPr>
        <w:t>市县两级人社部门要会同卫健部门，结合本地实际，研究制定本地区尘肺病重点行业工伤保险三年扩面行动计划实施方案。</w:t>
      </w:r>
    </w:p>
    <w:p w:rsidR="00181162" w:rsidRPr="00A17F6A" w:rsidRDefault="00181162" w:rsidP="00181162">
      <w:pPr>
        <w:spacing w:line="560" w:lineRule="exact"/>
        <w:ind w:firstLineChars="200" w:firstLine="634"/>
        <w:rPr>
          <w:rFonts w:ascii="仿宋_GB2312"/>
          <w:szCs w:val="32"/>
        </w:rPr>
      </w:pPr>
      <w:r w:rsidRPr="00A17F6A">
        <w:rPr>
          <w:rFonts w:ascii="仿宋_GB2312" w:hint="eastAsia"/>
          <w:b/>
          <w:szCs w:val="32"/>
        </w:rPr>
        <w:t>2.摸清底数（5-7月）。</w:t>
      </w:r>
      <w:r w:rsidRPr="00A17F6A">
        <w:rPr>
          <w:rFonts w:ascii="仿宋_GB2312" w:hint="eastAsia"/>
          <w:szCs w:val="32"/>
        </w:rPr>
        <w:t>市县两级人社部门、卫健部门要加强沟通协调。人社部门通过卫健部门获取尘肺病重点行业的企业基本情况的相关信息，特别是尘肺病重点行业的企业数、企业名称、地址、经营范围、法人代表、职工人数等信息的情况。经过社保经办机构比对，全面掌握本市尘肺病重点行业从业人员参加工伤保险情况。</w:t>
      </w:r>
    </w:p>
    <w:p w:rsidR="00181162" w:rsidRPr="00A17F6A" w:rsidRDefault="00181162" w:rsidP="00181162">
      <w:pPr>
        <w:spacing w:line="560" w:lineRule="exact"/>
        <w:ind w:firstLineChars="200" w:firstLine="634"/>
        <w:rPr>
          <w:rFonts w:ascii="仿宋_GB2312"/>
          <w:szCs w:val="32"/>
        </w:rPr>
      </w:pPr>
      <w:r w:rsidRPr="00A17F6A">
        <w:rPr>
          <w:rFonts w:ascii="仿宋_GB2312" w:hint="eastAsia"/>
          <w:b/>
          <w:szCs w:val="32"/>
        </w:rPr>
        <w:t>3.精准预防（8-10月）。</w:t>
      </w:r>
      <w:r w:rsidRPr="00A17F6A">
        <w:rPr>
          <w:rFonts w:ascii="仿宋_GB2312" w:hint="eastAsia"/>
          <w:szCs w:val="32"/>
        </w:rPr>
        <w:t>开展尘肺病重点行业工伤预防专项行动，将尘肺病重点行业列入本市年度工伤预防重点领域，组织实施工伤预防的宣传和培训工作。</w:t>
      </w:r>
    </w:p>
    <w:p w:rsidR="00181162" w:rsidRPr="00A17F6A" w:rsidRDefault="00181162" w:rsidP="00181162">
      <w:pPr>
        <w:spacing w:line="560" w:lineRule="exact"/>
        <w:ind w:firstLineChars="200" w:firstLine="634"/>
        <w:rPr>
          <w:rFonts w:ascii="仿宋_GB2312"/>
          <w:szCs w:val="32"/>
        </w:rPr>
      </w:pPr>
      <w:r w:rsidRPr="00A17F6A">
        <w:rPr>
          <w:rFonts w:ascii="仿宋_GB2312" w:hint="eastAsia"/>
          <w:b/>
          <w:szCs w:val="32"/>
        </w:rPr>
        <w:t>4.督促参保（11-12月）。</w:t>
      </w:r>
      <w:r w:rsidRPr="00A17F6A">
        <w:rPr>
          <w:rFonts w:ascii="仿宋_GB2312" w:hint="eastAsia"/>
          <w:szCs w:val="32"/>
        </w:rPr>
        <w:t>加强对尘肺病重点行业职工参加工伤保险的督促检查，对未参加工伤保险的，通过劳动监察等手段督促其参保，力争我市2020年尘肺病重点行业职工工伤保险参保率达到80%。</w:t>
      </w:r>
    </w:p>
    <w:p w:rsidR="00181162" w:rsidRPr="00A17F6A" w:rsidRDefault="00181162" w:rsidP="00181162">
      <w:pPr>
        <w:spacing w:line="560" w:lineRule="exact"/>
        <w:ind w:firstLineChars="200" w:firstLine="632"/>
        <w:rPr>
          <w:rFonts w:ascii="楷体_GB2312" w:eastAsia="楷体_GB2312"/>
          <w:szCs w:val="32"/>
        </w:rPr>
      </w:pPr>
      <w:r w:rsidRPr="00A17F6A">
        <w:rPr>
          <w:rFonts w:ascii="楷体_GB2312" w:eastAsia="楷体_GB2312" w:hint="eastAsia"/>
          <w:szCs w:val="32"/>
        </w:rPr>
        <w:t>（二）2021年工作计划</w:t>
      </w:r>
    </w:p>
    <w:p w:rsidR="00181162" w:rsidRPr="00A17F6A" w:rsidRDefault="00181162" w:rsidP="00181162">
      <w:pPr>
        <w:spacing w:line="560" w:lineRule="exact"/>
        <w:ind w:firstLineChars="200" w:firstLine="632"/>
        <w:rPr>
          <w:rFonts w:ascii="仿宋_GB2312"/>
          <w:szCs w:val="32"/>
        </w:rPr>
      </w:pPr>
      <w:r w:rsidRPr="00A17F6A">
        <w:rPr>
          <w:rFonts w:ascii="仿宋_GB2312" w:hint="eastAsia"/>
          <w:szCs w:val="32"/>
        </w:rPr>
        <w:t>在2020年工作取得成效的基础上，巩固成果总结经验，提升管理能力和服务能力，健全和完善尘肺病重点行业职工参加工伤保险的各项长效工作机制，力争实现尘肺病重点行业从业人员参加工伤保险达到90%以上。</w:t>
      </w:r>
    </w:p>
    <w:p w:rsidR="00181162" w:rsidRPr="00A17F6A" w:rsidRDefault="00181162" w:rsidP="00181162">
      <w:pPr>
        <w:spacing w:line="560" w:lineRule="exact"/>
        <w:ind w:firstLineChars="200" w:firstLine="632"/>
        <w:rPr>
          <w:rFonts w:ascii="楷体_GB2312" w:eastAsia="楷体_GB2312"/>
          <w:szCs w:val="32"/>
        </w:rPr>
      </w:pPr>
      <w:r w:rsidRPr="00A17F6A">
        <w:rPr>
          <w:rFonts w:ascii="楷体_GB2312" w:eastAsia="楷体_GB2312" w:hint="eastAsia"/>
          <w:szCs w:val="32"/>
        </w:rPr>
        <w:lastRenderedPageBreak/>
        <w:t>（三）2022年工作计划</w:t>
      </w:r>
    </w:p>
    <w:p w:rsidR="00181162" w:rsidRPr="00A17F6A" w:rsidRDefault="00181162" w:rsidP="00181162">
      <w:pPr>
        <w:spacing w:line="560" w:lineRule="exact"/>
        <w:ind w:firstLineChars="200" w:firstLine="632"/>
        <w:rPr>
          <w:rFonts w:ascii="黑体" w:eastAsia="黑体" w:hAnsi="黑体"/>
          <w:szCs w:val="32"/>
        </w:rPr>
      </w:pPr>
      <w:r w:rsidRPr="00A17F6A">
        <w:rPr>
          <w:rFonts w:ascii="仿宋_GB2312" w:hint="eastAsia"/>
          <w:szCs w:val="32"/>
        </w:rPr>
        <w:t>加强市县两级人社部门和卫健部门的通力合作，积极跟踪尘肺病重点行业职工参保情况，定期开展督促检查，力争实现我市尘肺病重点行业从业人员参加工伤保险参保全覆盖，实现应保尽保</w:t>
      </w:r>
      <w:r w:rsidRPr="00A17F6A">
        <w:rPr>
          <w:rFonts w:ascii="仿宋_GB2312" w:hAnsi="黑体" w:hint="eastAsia"/>
          <w:szCs w:val="32"/>
        </w:rPr>
        <w:t>。</w:t>
      </w:r>
    </w:p>
    <w:p w:rsidR="00181162" w:rsidRPr="00A17F6A" w:rsidRDefault="00181162" w:rsidP="00181162">
      <w:pPr>
        <w:spacing w:line="560" w:lineRule="exact"/>
        <w:ind w:firstLineChars="200" w:firstLine="632"/>
        <w:rPr>
          <w:rFonts w:ascii="黑体" w:eastAsia="黑体" w:hAnsi="黑体"/>
          <w:szCs w:val="32"/>
        </w:rPr>
      </w:pPr>
      <w:r w:rsidRPr="00A17F6A">
        <w:rPr>
          <w:rFonts w:ascii="黑体" w:eastAsia="黑体" w:hAnsi="黑体" w:hint="eastAsia"/>
          <w:szCs w:val="32"/>
        </w:rPr>
        <w:t>四、工作要求</w:t>
      </w:r>
    </w:p>
    <w:p w:rsidR="00181162" w:rsidRPr="00A17F6A" w:rsidRDefault="00181162" w:rsidP="00181162">
      <w:pPr>
        <w:spacing w:line="560" w:lineRule="exact"/>
        <w:ind w:firstLineChars="200" w:firstLine="634"/>
        <w:rPr>
          <w:rFonts w:ascii="仿宋_GB2312"/>
          <w:szCs w:val="32"/>
        </w:rPr>
      </w:pPr>
      <w:r w:rsidRPr="00A17F6A">
        <w:rPr>
          <w:rFonts w:ascii="仿宋_GB2312" w:hint="eastAsia"/>
          <w:b/>
          <w:szCs w:val="32"/>
        </w:rPr>
        <w:t>1.加强领导。</w:t>
      </w:r>
      <w:r w:rsidRPr="00A17F6A">
        <w:rPr>
          <w:rFonts w:ascii="仿宋_GB2312" w:hint="eastAsia"/>
          <w:szCs w:val="32"/>
        </w:rPr>
        <w:t>成立以市人社局主要领导为组长，市人社局、市卫健委分管领导为副组长，市人社、卫健部门相关科室负责人为成员的三明市尘肺病重点行业工伤保险扩面专项行动领导小组（附件1），具体负责“专项行动”的计划编制、政策宣传、组织协调、督导检查等工作。各县（市、区）要成立相应的工作领导小组，积极争取党委政府的高度重视，制定工作方案，全面摸清底数，层层分解任务，落实工作责任，确保如期完成专项行动各项任务。各县（市、区）人社、卫健部门于2020年5月11日前将联络员名单（附件2）分别报送市人社局工伤保险科、市卫健委疾控科。</w:t>
      </w:r>
    </w:p>
    <w:p w:rsidR="00181162" w:rsidRPr="00A17F6A" w:rsidRDefault="00181162" w:rsidP="00181162">
      <w:pPr>
        <w:spacing w:line="560" w:lineRule="exact"/>
        <w:ind w:firstLineChars="200" w:firstLine="634"/>
        <w:rPr>
          <w:rFonts w:ascii="仿宋_GB2312"/>
          <w:szCs w:val="32"/>
        </w:rPr>
      </w:pPr>
      <w:r w:rsidRPr="00A17F6A">
        <w:rPr>
          <w:rFonts w:ascii="仿宋_GB2312" w:hint="eastAsia"/>
          <w:b/>
          <w:szCs w:val="32"/>
        </w:rPr>
        <w:t>2.明确职责分工。</w:t>
      </w:r>
      <w:r w:rsidRPr="00A17F6A">
        <w:rPr>
          <w:rFonts w:ascii="仿宋_GB2312" w:hint="eastAsia"/>
          <w:szCs w:val="32"/>
        </w:rPr>
        <w:t>市县两级人社、卫健部门要按照各自的职责做好相关工作。卫健部门要对尘肺病危害重点行业企业相关基本情况摸清底数，及时向人社部门提供基础数据库信息，积极配合人社部门开展扩面工作；人社部门要根据卫健部门提供的相关信息，定期督导检查尘肺病危害重点企业落实依法参加工伤保险，及时掌握参保情况，力争将尘肺病危害企业职工全部纳入工伤保</w:t>
      </w:r>
      <w:r w:rsidRPr="00A17F6A">
        <w:rPr>
          <w:rFonts w:ascii="仿宋_GB2312" w:hint="eastAsia"/>
          <w:szCs w:val="32"/>
        </w:rPr>
        <w:lastRenderedPageBreak/>
        <w:t>险。</w:t>
      </w:r>
    </w:p>
    <w:p w:rsidR="00181162" w:rsidRPr="00A17F6A" w:rsidRDefault="00181162" w:rsidP="00181162">
      <w:pPr>
        <w:spacing w:line="560" w:lineRule="exact"/>
        <w:ind w:firstLineChars="200" w:firstLine="634"/>
        <w:rPr>
          <w:rFonts w:ascii="仿宋_GB2312"/>
          <w:szCs w:val="32"/>
        </w:rPr>
      </w:pPr>
      <w:r w:rsidRPr="00A17F6A">
        <w:rPr>
          <w:rFonts w:ascii="仿宋_GB2312" w:hint="eastAsia"/>
          <w:b/>
          <w:szCs w:val="32"/>
        </w:rPr>
        <w:t>3.加强部门协调。</w:t>
      </w:r>
      <w:r w:rsidRPr="00A17F6A">
        <w:rPr>
          <w:rFonts w:ascii="仿宋_GB2312" w:hint="eastAsia"/>
          <w:szCs w:val="32"/>
        </w:rPr>
        <w:t>市县两级人社、卫健部门要分别建立操作性强、沟通顺畅的协调工作机制，定期召开工作会议，制定工作计划，通报扩面情况，总结工作经验，解决工作中遇到的情况和问题。通过密切协调配合，主动互通信息，实现数据共享，联合督导检查，共同推动尘肺病重点行业工伤保险三年扩面专项行动的全面完成。</w:t>
      </w:r>
    </w:p>
    <w:p w:rsidR="00181162" w:rsidRPr="00A17F6A" w:rsidRDefault="00181162" w:rsidP="00181162">
      <w:pPr>
        <w:spacing w:line="560" w:lineRule="exact"/>
        <w:ind w:firstLineChars="200" w:firstLine="634"/>
        <w:rPr>
          <w:rFonts w:ascii="仿宋_GB2312"/>
          <w:szCs w:val="32"/>
        </w:rPr>
      </w:pPr>
      <w:r w:rsidRPr="00A17F6A">
        <w:rPr>
          <w:rFonts w:ascii="仿宋_GB2312" w:hint="eastAsia"/>
          <w:b/>
          <w:szCs w:val="32"/>
        </w:rPr>
        <w:t>4.开展工伤预防。</w:t>
      </w:r>
      <w:r w:rsidRPr="00A17F6A">
        <w:rPr>
          <w:rFonts w:ascii="仿宋_GB2312" w:hint="eastAsia"/>
          <w:szCs w:val="32"/>
        </w:rPr>
        <w:t>市县两级人社、卫健部门要结合本地区尘肺病行业和企业分布的实际情况，将相关尘肺病重点行业、企业列入年度工伤预防重点领域。并针对尘肺病高发的行业、企业、工种、岗位等开展培训和宣传，切实做好绩效评估和项目验收等工作，做到精准预防，实现源头治理，有效降低工伤发生率。</w:t>
      </w:r>
    </w:p>
    <w:p w:rsidR="00181162" w:rsidRPr="00A17F6A" w:rsidRDefault="00181162" w:rsidP="00181162">
      <w:pPr>
        <w:spacing w:line="560" w:lineRule="exact"/>
        <w:ind w:firstLineChars="200" w:firstLine="634"/>
        <w:rPr>
          <w:rFonts w:ascii="仿宋_GB2312"/>
          <w:szCs w:val="32"/>
        </w:rPr>
      </w:pPr>
      <w:r w:rsidRPr="00A17F6A">
        <w:rPr>
          <w:rFonts w:ascii="仿宋_GB2312" w:hint="eastAsia"/>
          <w:b/>
          <w:szCs w:val="32"/>
        </w:rPr>
        <w:t>5.提供便捷服务。</w:t>
      </w:r>
      <w:r w:rsidRPr="00A17F6A">
        <w:rPr>
          <w:rFonts w:ascii="仿宋_GB2312" w:hint="eastAsia"/>
          <w:szCs w:val="32"/>
        </w:rPr>
        <w:t>市县两级人社、卫健部门要依法履职，在职业病诊断、工伤认定、劳动能力鉴定、工伤待遇支付等各个环节，提供高效便捷服务，提高尘肺病危害企业职工工伤保险参保率，保障尘肺病工伤职工合法权益。切实将工伤保险药品目录中尘肺病用药充分用于尘肺病工伤职工的治疗，确保参加工伤保险的尘肺病工伤待遇全部依法落实。</w:t>
      </w:r>
    </w:p>
    <w:p w:rsidR="00181162" w:rsidRPr="00A17F6A" w:rsidRDefault="00181162" w:rsidP="00181162">
      <w:pPr>
        <w:spacing w:line="560" w:lineRule="exact"/>
        <w:ind w:firstLineChars="200" w:firstLine="634"/>
        <w:rPr>
          <w:rFonts w:ascii="仿宋_GB2312"/>
          <w:szCs w:val="32"/>
        </w:rPr>
      </w:pPr>
      <w:r w:rsidRPr="00A17F6A">
        <w:rPr>
          <w:rFonts w:ascii="仿宋_GB2312" w:hint="eastAsia"/>
          <w:b/>
          <w:szCs w:val="32"/>
        </w:rPr>
        <w:t>6.建立监督机制。</w:t>
      </w:r>
      <w:r w:rsidRPr="00A17F6A">
        <w:rPr>
          <w:rFonts w:ascii="仿宋_GB2312" w:hint="eastAsia"/>
          <w:szCs w:val="32"/>
        </w:rPr>
        <w:t>各县（市、区）人社部门要会同卫健部门对本地区尘肺病重点行业参保进度不定期进行调度、通报和督办。同时建立完善社会监督、行政监督、明察暗访等工作机制，通过监督电话、网络举报等形式，对尘肺病重点行业参加工伤保险等</w:t>
      </w:r>
      <w:r w:rsidRPr="00A17F6A">
        <w:rPr>
          <w:rFonts w:ascii="仿宋_GB2312" w:hint="eastAsia"/>
          <w:szCs w:val="32"/>
        </w:rPr>
        <w:lastRenderedPageBreak/>
        <w:t xml:space="preserve">情况进行监督。 </w:t>
      </w:r>
    </w:p>
    <w:p w:rsidR="00181162" w:rsidRPr="00A17F6A" w:rsidRDefault="00181162" w:rsidP="00181162">
      <w:pPr>
        <w:spacing w:line="560" w:lineRule="exact"/>
        <w:rPr>
          <w:rFonts w:ascii="仿宋_GB2312"/>
          <w:szCs w:val="32"/>
        </w:rPr>
      </w:pPr>
    </w:p>
    <w:p w:rsidR="00181162" w:rsidRDefault="00181162" w:rsidP="00181162">
      <w:pPr>
        <w:spacing w:line="560" w:lineRule="exact"/>
        <w:ind w:firstLineChars="200" w:firstLine="632"/>
        <w:rPr>
          <w:rFonts w:ascii="仿宋_GB2312"/>
          <w:szCs w:val="32"/>
        </w:rPr>
      </w:pPr>
      <w:r w:rsidRPr="00A17F6A">
        <w:rPr>
          <w:rFonts w:ascii="仿宋_GB2312" w:hint="eastAsia"/>
          <w:szCs w:val="32"/>
        </w:rPr>
        <w:t>附件：</w:t>
      </w:r>
      <w:r>
        <w:rPr>
          <w:rFonts w:ascii="仿宋_GB2312" w:hint="eastAsia"/>
          <w:szCs w:val="32"/>
        </w:rPr>
        <w:t>1.</w:t>
      </w:r>
      <w:r w:rsidRPr="00A17F6A">
        <w:rPr>
          <w:rFonts w:ascii="仿宋_GB2312" w:hint="eastAsia"/>
          <w:szCs w:val="32"/>
        </w:rPr>
        <w:t>三明市尘肺病重点行业工伤保险扩面专项行动领</w:t>
      </w:r>
    </w:p>
    <w:p w:rsidR="00181162" w:rsidRPr="00A17F6A" w:rsidRDefault="00181162" w:rsidP="00181162">
      <w:pPr>
        <w:spacing w:line="560" w:lineRule="exact"/>
        <w:ind w:firstLineChars="150" w:firstLine="474"/>
        <w:rPr>
          <w:rFonts w:ascii="仿宋_GB2312"/>
          <w:szCs w:val="32"/>
        </w:rPr>
      </w:pPr>
      <w:r>
        <w:rPr>
          <w:rFonts w:ascii="仿宋_GB2312" w:hint="eastAsia"/>
          <w:szCs w:val="32"/>
        </w:rPr>
        <w:t xml:space="preserve">         </w:t>
      </w:r>
      <w:r w:rsidRPr="00A17F6A">
        <w:rPr>
          <w:rFonts w:ascii="仿宋_GB2312" w:hint="eastAsia"/>
          <w:szCs w:val="32"/>
        </w:rPr>
        <w:t>导小组成员名单；</w:t>
      </w:r>
    </w:p>
    <w:p w:rsidR="00F21605" w:rsidRPr="00F538EC" w:rsidRDefault="00181162" w:rsidP="00181162">
      <w:pPr>
        <w:spacing w:line="560" w:lineRule="exact"/>
        <w:rPr>
          <w:rFonts w:ascii="仿宋_GB2312"/>
          <w:szCs w:val="32"/>
        </w:rPr>
      </w:pPr>
      <w:r>
        <w:rPr>
          <w:rFonts w:ascii="仿宋_GB2312" w:hint="eastAsia"/>
          <w:szCs w:val="32"/>
        </w:rPr>
        <w:t xml:space="preserve">       </w:t>
      </w:r>
      <w:r>
        <w:rPr>
          <w:rFonts w:ascii="仿宋_GB2312" w:hint="eastAsia"/>
          <w:szCs w:val="32"/>
        </w:rPr>
        <w:t xml:space="preserve">  </w:t>
      </w:r>
      <w:r>
        <w:rPr>
          <w:rFonts w:ascii="仿宋_GB2312" w:hint="eastAsia"/>
          <w:szCs w:val="32"/>
        </w:rPr>
        <w:t xml:space="preserve"> </w:t>
      </w:r>
      <w:r w:rsidRPr="00A17F6A">
        <w:rPr>
          <w:rFonts w:ascii="仿宋_GB2312" w:hint="eastAsia"/>
          <w:szCs w:val="32"/>
        </w:rPr>
        <w:t>2.各县（市、区）联络员名单。</w:t>
      </w:r>
    </w:p>
    <w:sectPr w:rsidR="00F21605" w:rsidRPr="00F538EC" w:rsidSect="00360EF8">
      <w:footerReference w:type="even" r:id="rId6"/>
      <w:footerReference w:type="default" r:id="rId7"/>
      <w:pgSz w:w="11906" w:h="16838" w:code="9"/>
      <w:pgMar w:top="2098" w:right="1531" w:bottom="1985" w:left="1531" w:header="851" w:footer="1588"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35B" w:rsidRDefault="0000535B" w:rsidP="00821CCE">
      <w:r>
        <w:separator/>
      </w:r>
    </w:p>
  </w:endnote>
  <w:endnote w:type="continuationSeparator" w:id="1">
    <w:p w:rsidR="0000535B" w:rsidRDefault="0000535B" w:rsidP="00821C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841"/>
      <w:docPartObj>
        <w:docPartGallery w:val="Page Numbers (Bottom of Page)"/>
        <w:docPartUnique/>
      </w:docPartObj>
    </w:sdtPr>
    <w:sdtContent>
      <w:p w:rsidR="00994435" w:rsidRDefault="00A8376D" w:rsidP="00994435">
        <w:pPr>
          <w:pStyle w:val="a4"/>
          <w:ind w:leftChars="100" w:left="320"/>
        </w:pPr>
        <w:r w:rsidRPr="00994435">
          <w:rPr>
            <w:rFonts w:ascii="仿宋_GB2312" w:hint="eastAsia"/>
            <w:sz w:val="28"/>
          </w:rPr>
          <w:fldChar w:fldCharType="begin"/>
        </w:r>
        <w:r w:rsidR="00994435" w:rsidRPr="00994435">
          <w:rPr>
            <w:rFonts w:ascii="仿宋_GB2312" w:hint="eastAsia"/>
            <w:sz w:val="28"/>
          </w:rPr>
          <w:instrText xml:space="preserve"> PAGE   \* MERGEFORMAT </w:instrText>
        </w:r>
        <w:r w:rsidRPr="00994435">
          <w:rPr>
            <w:rFonts w:ascii="仿宋_GB2312" w:hint="eastAsia"/>
            <w:sz w:val="28"/>
          </w:rPr>
          <w:fldChar w:fldCharType="separate"/>
        </w:r>
        <w:r w:rsidR="00181162" w:rsidRPr="00181162">
          <w:rPr>
            <w:rFonts w:ascii="仿宋_GB2312"/>
            <w:noProof/>
            <w:sz w:val="28"/>
            <w:lang w:val="zh-CN"/>
          </w:rPr>
          <w:t>-</w:t>
        </w:r>
        <w:r w:rsidR="00181162">
          <w:rPr>
            <w:rFonts w:ascii="仿宋_GB2312"/>
            <w:noProof/>
            <w:sz w:val="28"/>
          </w:rPr>
          <w:t xml:space="preserve"> 2 -</w:t>
        </w:r>
        <w:r w:rsidRPr="00994435">
          <w:rPr>
            <w:rFonts w:ascii="仿宋_GB2312" w:hint="eastAsia"/>
            <w:sz w:val="28"/>
          </w:rPr>
          <w:fldChar w:fldCharType="end"/>
        </w:r>
      </w:p>
    </w:sdtContent>
  </w:sdt>
  <w:p w:rsidR="00994435" w:rsidRDefault="0099443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836"/>
      <w:docPartObj>
        <w:docPartGallery w:val="Page Numbers (Bottom of Page)"/>
        <w:docPartUnique/>
      </w:docPartObj>
    </w:sdtPr>
    <w:sdtContent>
      <w:p w:rsidR="00994435" w:rsidRDefault="00A8376D" w:rsidP="00994435">
        <w:pPr>
          <w:pStyle w:val="a4"/>
          <w:ind w:rightChars="100" w:right="320"/>
          <w:jc w:val="right"/>
        </w:pPr>
        <w:r w:rsidRPr="00994435">
          <w:rPr>
            <w:rFonts w:asciiTheme="minorEastAsia" w:eastAsiaTheme="minorEastAsia" w:hAnsiTheme="minorEastAsia"/>
            <w:sz w:val="28"/>
            <w:szCs w:val="28"/>
          </w:rPr>
          <w:fldChar w:fldCharType="begin"/>
        </w:r>
        <w:r w:rsidR="00994435" w:rsidRPr="00994435">
          <w:rPr>
            <w:rFonts w:asciiTheme="minorEastAsia" w:eastAsiaTheme="minorEastAsia" w:hAnsiTheme="minorEastAsia"/>
            <w:sz w:val="28"/>
            <w:szCs w:val="28"/>
          </w:rPr>
          <w:instrText xml:space="preserve"> PAGE   \* MERGEFORMAT </w:instrText>
        </w:r>
        <w:r w:rsidRPr="00994435">
          <w:rPr>
            <w:rFonts w:asciiTheme="minorEastAsia" w:eastAsiaTheme="minorEastAsia" w:hAnsiTheme="minorEastAsia"/>
            <w:sz w:val="28"/>
            <w:szCs w:val="28"/>
          </w:rPr>
          <w:fldChar w:fldCharType="separate"/>
        </w:r>
        <w:r w:rsidR="00181162" w:rsidRPr="00181162">
          <w:rPr>
            <w:rFonts w:asciiTheme="minorEastAsia" w:eastAsiaTheme="minorEastAsia" w:hAnsiTheme="minorEastAsia"/>
            <w:noProof/>
            <w:sz w:val="28"/>
            <w:szCs w:val="28"/>
            <w:lang w:val="zh-CN"/>
          </w:rPr>
          <w:t>-</w:t>
        </w:r>
        <w:r w:rsidR="00181162">
          <w:rPr>
            <w:rFonts w:asciiTheme="minorEastAsia" w:eastAsiaTheme="minorEastAsia" w:hAnsiTheme="minorEastAsia"/>
            <w:noProof/>
            <w:sz w:val="28"/>
            <w:szCs w:val="28"/>
          </w:rPr>
          <w:t xml:space="preserve"> 1 -</w:t>
        </w:r>
        <w:r w:rsidRPr="00994435">
          <w:rPr>
            <w:rFonts w:asciiTheme="minorEastAsia" w:eastAsiaTheme="minorEastAsia" w:hAnsiTheme="minorEastAsia"/>
            <w:sz w:val="28"/>
            <w:szCs w:val="28"/>
          </w:rPr>
          <w:fldChar w:fldCharType="end"/>
        </w:r>
      </w:p>
    </w:sdtContent>
  </w:sdt>
  <w:p w:rsidR="00994435" w:rsidRDefault="009944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35B" w:rsidRDefault="0000535B" w:rsidP="00821CCE">
      <w:r>
        <w:separator/>
      </w:r>
    </w:p>
  </w:footnote>
  <w:footnote w:type="continuationSeparator" w:id="1">
    <w:p w:rsidR="0000535B" w:rsidRDefault="0000535B" w:rsidP="00821C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1CCE"/>
    <w:rsid w:val="0000150C"/>
    <w:rsid w:val="00001557"/>
    <w:rsid w:val="0000535B"/>
    <w:rsid w:val="000B016C"/>
    <w:rsid w:val="00105F68"/>
    <w:rsid w:val="0010633C"/>
    <w:rsid w:val="0015185A"/>
    <w:rsid w:val="001775D9"/>
    <w:rsid w:val="00181162"/>
    <w:rsid w:val="00193822"/>
    <w:rsid w:val="0020089E"/>
    <w:rsid w:val="00201C2A"/>
    <w:rsid w:val="0021613A"/>
    <w:rsid w:val="00226409"/>
    <w:rsid w:val="00254CD9"/>
    <w:rsid w:val="00310B13"/>
    <w:rsid w:val="00360EF8"/>
    <w:rsid w:val="003B7F01"/>
    <w:rsid w:val="004645D5"/>
    <w:rsid w:val="005127D2"/>
    <w:rsid w:val="0060282E"/>
    <w:rsid w:val="00620B2E"/>
    <w:rsid w:val="006B4EB4"/>
    <w:rsid w:val="007405BE"/>
    <w:rsid w:val="007A3494"/>
    <w:rsid w:val="00821CCE"/>
    <w:rsid w:val="008C6281"/>
    <w:rsid w:val="008C7C59"/>
    <w:rsid w:val="00917F45"/>
    <w:rsid w:val="009611B4"/>
    <w:rsid w:val="00980D24"/>
    <w:rsid w:val="009872E9"/>
    <w:rsid w:val="00994435"/>
    <w:rsid w:val="009D2FC2"/>
    <w:rsid w:val="00A17F6A"/>
    <w:rsid w:val="00A8376D"/>
    <w:rsid w:val="00A8783D"/>
    <w:rsid w:val="00A924CA"/>
    <w:rsid w:val="00AD4B2F"/>
    <w:rsid w:val="00B33FDE"/>
    <w:rsid w:val="00BB5BBE"/>
    <w:rsid w:val="00C2366B"/>
    <w:rsid w:val="00C2756C"/>
    <w:rsid w:val="00C807AB"/>
    <w:rsid w:val="00C80A42"/>
    <w:rsid w:val="00CA00ED"/>
    <w:rsid w:val="00CA4147"/>
    <w:rsid w:val="00CD1DAA"/>
    <w:rsid w:val="00D97728"/>
    <w:rsid w:val="00DB2530"/>
    <w:rsid w:val="00E06594"/>
    <w:rsid w:val="00E15539"/>
    <w:rsid w:val="00E82C8C"/>
    <w:rsid w:val="00EE7FD0"/>
    <w:rsid w:val="00F12085"/>
    <w:rsid w:val="00F1356E"/>
    <w:rsid w:val="00F21605"/>
    <w:rsid w:val="00F538EC"/>
    <w:rsid w:val="00F81A2C"/>
    <w:rsid w:val="00FA0FFD"/>
    <w:rsid w:val="00FE7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CE"/>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1C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1CCE"/>
    <w:rPr>
      <w:sz w:val="18"/>
      <w:szCs w:val="18"/>
    </w:rPr>
  </w:style>
  <w:style w:type="paragraph" w:styleId="a4">
    <w:name w:val="footer"/>
    <w:basedOn w:val="a"/>
    <w:link w:val="Char0"/>
    <w:uiPriority w:val="99"/>
    <w:unhideWhenUsed/>
    <w:rsid w:val="00821CCE"/>
    <w:pPr>
      <w:tabs>
        <w:tab w:val="center" w:pos="4153"/>
        <w:tab w:val="right" w:pos="8306"/>
      </w:tabs>
      <w:snapToGrid w:val="0"/>
      <w:jc w:val="left"/>
    </w:pPr>
    <w:rPr>
      <w:sz w:val="18"/>
      <w:szCs w:val="18"/>
    </w:rPr>
  </w:style>
  <w:style w:type="character" w:customStyle="1" w:styleId="Char0">
    <w:name w:val="页脚 Char"/>
    <w:basedOn w:val="a0"/>
    <w:link w:val="a4"/>
    <w:uiPriority w:val="99"/>
    <w:rsid w:val="00821CCE"/>
    <w:rPr>
      <w:sz w:val="18"/>
      <w:szCs w:val="18"/>
    </w:rPr>
  </w:style>
  <w:style w:type="paragraph" w:styleId="a5">
    <w:name w:val="Body Text"/>
    <w:basedOn w:val="a"/>
    <w:link w:val="Char1"/>
    <w:rsid w:val="00994435"/>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Char1">
    <w:name w:val="正文文本 Char"/>
    <w:basedOn w:val="a0"/>
    <w:link w:val="a5"/>
    <w:rsid w:val="00994435"/>
    <w:rPr>
      <w:rFonts w:ascii="宋体" w:eastAsia="宋体" w:hAnsi="宋体" w:cs="Times New Roman"/>
      <w:color w:val="000000"/>
      <w:kern w:val="0"/>
      <w:sz w:val="24"/>
      <w:szCs w:val="24"/>
    </w:rPr>
  </w:style>
  <w:style w:type="paragraph" w:styleId="a6">
    <w:name w:val="Normal (Web)"/>
    <w:basedOn w:val="a"/>
    <w:rsid w:val="00A8783D"/>
    <w:pPr>
      <w:widowControl/>
      <w:jc w:val="left"/>
    </w:pPr>
    <w:rPr>
      <w:rFonts w:ascii="宋体" w:hAnsi="宋体" w:cs="宋体"/>
      <w:kern w:val="0"/>
      <w:szCs w:val="32"/>
    </w:rPr>
  </w:style>
  <w:style w:type="paragraph" w:styleId="a7">
    <w:name w:val="List Paragraph"/>
    <w:basedOn w:val="a"/>
    <w:uiPriority w:val="1"/>
    <w:qFormat/>
    <w:rsid w:val="00F12085"/>
    <w:pPr>
      <w:ind w:firstLineChars="200" w:firstLine="420"/>
    </w:pPr>
    <w:rPr>
      <w:rFonts w:ascii="Calibri" w:eastAsia="宋体" w:hAnsi="Calibri" w:cs="Times New Roman"/>
      <w:sz w:val="21"/>
    </w:rPr>
  </w:style>
  <w:style w:type="paragraph" w:styleId="a8">
    <w:name w:val="Date"/>
    <w:basedOn w:val="a"/>
    <w:next w:val="a"/>
    <w:link w:val="Char2"/>
    <w:uiPriority w:val="99"/>
    <w:semiHidden/>
    <w:unhideWhenUsed/>
    <w:rsid w:val="00C807AB"/>
    <w:pPr>
      <w:ind w:leftChars="2500" w:left="100"/>
    </w:pPr>
  </w:style>
  <w:style w:type="character" w:customStyle="1" w:styleId="Char2">
    <w:name w:val="日期 Char"/>
    <w:basedOn w:val="a0"/>
    <w:link w:val="a8"/>
    <w:uiPriority w:val="99"/>
    <w:semiHidden/>
    <w:rsid w:val="00C807AB"/>
    <w:rPr>
      <w:rFonts w:eastAsia="仿宋_GB231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叶沁芳</dc:creator>
  <cp:keywords/>
  <dc:description/>
  <cp:lastModifiedBy>Windows 用户</cp:lastModifiedBy>
  <cp:revision>23</cp:revision>
  <cp:lastPrinted>2020-05-08T00:23:00Z</cp:lastPrinted>
  <dcterms:created xsi:type="dcterms:W3CDTF">2020-04-27T07:31:00Z</dcterms:created>
  <dcterms:modified xsi:type="dcterms:W3CDTF">2020-05-08T02:56:00Z</dcterms:modified>
</cp:coreProperties>
</file>