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19" w:rsidRPr="001F7ADE" w:rsidRDefault="00D33C19" w:rsidP="00D33C19">
      <w:pPr>
        <w:spacing w:line="560" w:lineRule="exact"/>
        <w:rPr>
          <w:rFonts w:ascii="黑体" w:eastAsia="黑体" w:hAnsi="黑体" w:hint="eastAsia"/>
        </w:rPr>
      </w:pPr>
      <w:r w:rsidRPr="001F7ADE">
        <w:rPr>
          <w:rFonts w:ascii="黑体" w:eastAsia="黑体" w:hAnsi="黑体" w:hint="eastAsia"/>
        </w:rPr>
        <w:t>附件</w:t>
      </w:r>
    </w:p>
    <w:p w:rsidR="00D33C19" w:rsidRDefault="00D33C19" w:rsidP="00D33C19">
      <w:pPr>
        <w:spacing w:line="56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 w:rsidRPr="001F7ADE">
        <w:rPr>
          <w:rFonts w:ascii="方正小标宋简体" w:eastAsia="方正小标宋简体" w:hint="eastAsia"/>
          <w:sz w:val="44"/>
          <w:szCs w:val="32"/>
        </w:rPr>
        <w:t>仲裁机构处理超审限拖欠农民工工资争议案件情况统计表</w:t>
      </w:r>
    </w:p>
    <w:p w:rsidR="00D33C19" w:rsidRDefault="00D33C19" w:rsidP="00D33C19">
      <w:pPr>
        <w:spacing w:line="560" w:lineRule="exact"/>
        <w:jc w:val="right"/>
        <w:rPr>
          <w:rFonts w:ascii="仿宋_GB2312" w:hint="eastAsia"/>
          <w:sz w:val="28"/>
          <w:szCs w:val="32"/>
        </w:rPr>
      </w:pPr>
      <w:r w:rsidRPr="001F7ADE">
        <w:rPr>
          <w:rFonts w:ascii="仿宋_GB2312" w:hint="eastAsia"/>
          <w:sz w:val="28"/>
          <w:szCs w:val="32"/>
        </w:rPr>
        <w:t>填报日期：2019年  月  日</w:t>
      </w:r>
    </w:p>
    <w:tbl>
      <w:tblPr>
        <w:tblW w:w="14061" w:type="dxa"/>
        <w:jc w:val="center"/>
        <w:tblInd w:w="-287" w:type="dxa"/>
        <w:tblLook w:val="04A0"/>
      </w:tblPr>
      <w:tblGrid>
        <w:gridCol w:w="1461"/>
        <w:gridCol w:w="1080"/>
        <w:gridCol w:w="1080"/>
        <w:gridCol w:w="1080"/>
        <w:gridCol w:w="1080"/>
        <w:gridCol w:w="1080"/>
        <w:gridCol w:w="1080"/>
        <w:gridCol w:w="1080"/>
        <w:gridCol w:w="1320"/>
        <w:gridCol w:w="1080"/>
        <w:gridCol w:w="1240"/>
        <w:gridCol w:w="1400"/>
      </w:tblGrid>
      <w:tr w:rsidR="00D33C19" w:rsidRPr="001F7ADE" w:rsidTr="00E93EE1">
        <w:trPr>
          <w:trHeight w:val="1125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项目及编号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超审限拖欠农民工工资争议案件</w:t>
            </w:r>
            <w:r w:rsidRPr="001F7ADE">
              <w:rPr>
                <w:rFonts w:ascii="仿宋_GB2312" w:hint="eastAsia"/>
                <w:sz w:val="24"/>
                <w:szCs w:val="24"/>
              </w:rPr>
              <w:br/>
              <w:t>（截至2019年7月31日）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超审限拖欠农民工工资争议案件处理情况</w:t>
            </w:r>
            <w:r w:rsidRPr="001F7ADE">
              <w:rPr>
                <w:rFonts w:ascii="仿宋_GB2312" w:hint="eastAsia"/>
                <w:sz w:val="24"/>
                <w:szCs w:val="24"/>
              </w:rPr>
              <w:br/>
              <w:t>（截至2019年9月30日）</w:t>
            </w:r>
          </w:p>
        </w:tc>
      </w:tr>
      <w:tr w:rsidR="00D33C19" w:rsidRPr="001F7ADE" w:rsidTr="00E93EE1">
        <w:trPr>
          <w:trHeight w:val="675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案件数量（件）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涉及农民工数量（人）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结案案件数（件）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结案案件涉及农民工数量（人）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结案案件涉及金额（万元）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因特殊原因导致无法结案的（件）</w:t>
            </w:r>
          </w:p>
        </w:tc>
      </w:tr>
      <w:tr w:rsidR="00D33C19" w:rsidRPr="001F7ADE" w:rsidTr="00E93EE1">
        <w:trPr>
          <w:trHeight w:val="72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其中重大案件数量（件）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其中：重大案件数量（件）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其中：重大案件数量（件）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其中：重大案件涉及农民工数量（人）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其中：重大案件涉及金额（万元）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33C19" w:rsidRPr="001F7ADE" w:rsidTr="00E93EE1">
        <w:trPr>
          <w:trHeight w:val="495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>11</w:t>
            </w:r>
          </w:p>
        </w:tc>
      </w:tr>
      <w:tr w:rsidR="00D33C19" w:rsidRPr="001F7ADE" w:rsidTr="00E93EE1">
        <w:trPr>
          <w:trHeight w:val="44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19" w:rsidRPr="001F7ADE" w:rsidRDefault="00D33C19" w:rsidP="00E93EE1">
            <w:pPr>
              <w:rPr>
                <w:rFonts w:ascii="仿宋_GB2312" w:hint="eastAsia"/>
                <w:sz w:val="24"/>
                <w:szCs w:val="24"/>
              </w:rPr>
            </w:pPr>
            <w:r w:rsidRPr="001F7ADE">
              <w:rPr>
                <w:rFonts w:ascii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D33C19" w:rsidRPr="001F7ADE" w:rsidRDefault="00D33C19" w:rsidP="00D33C19">
      <w:pPr>
        <w:spacing w:line="400" w:lineRule="exact"/>
        <w:ind w:right="138"/>
        <w:jc w:val="left"/>
        <w:rPr>
          <w:rFonts w:ascii="仿宋_GB2312" w:hint="eastAsia"/>
          <w:sz w:val="24"/>
          <w:szCs w:val="24"/>
        </w:rPr>
      </w:pPr>
      <w:r w:rsidRPr="001F7ADE">
        <w:rPr>
          <w:rFonts w:ascii="仿宋_GB2312" w:hint="eastAsia"/>
          <w:sz w:val="24"/>
          <w:szCs w:val="24"/>
        </w:rPr>
        <w:t>填报单位（盖章）：                                联系人：                                联系电话：</w:t>
      </w:r>
    </w:p>
    <w:p w:rsidR="00D33C19" w:rsidRDefault="00D33C19" w:rsidP="00D33C19">
      <w:pPr>
        <w:widowControl/>
        <w:spacing w:line="400" w:lineRule="exact"/>
        <w:jc w:val="left"/>
        <w:rPr>
          <w:rFonts w:ascii="仿宋_GB2312" w:hAnsi="宋体" w:cs="宋体"/>
          <w:color w:val="000000"/>
          <w:kern w:val="0"/>
          <w:sz w:val="24"/>
          <w:szCs w:val="24"/>
        </w:rPr>
        <w:sectPr w:rsidR="00D33C19" w:rsidSect="001F7ADE">
          <w:pgSz w:w="16838" w:h="11906" w:orient="landscape" w:code="9"/>
          <w:pgMar w:top="1531" w:right="2098" w:bottom="1531" w:left="1985" w:header="851" w:footer="1588" w:gutter="0"/>
          <w:pgNumType w:fmt="numberInDash"/>
          <w:cols w:space="425"/>
          <w:docGrid w:type="linesAndChars" w:linePitch="579" w:charSpace="-849"/>
        </w:sectPr>
      </w:pPr>
      <w:r w:rsidRPr="001F7ADE">
        <w:rPr>
          <w:rFonts w:ascii="仿宋_GB2312" w:hAnsi="宋体" w:cs="宋体" w:hint="eastAsia"/>
          <w:b/>
          <w:color w:val="000000"/>
          <w:kern w:val="0"/>
          <w:sz w:val="24"/>
          <w:szCs w:val="24"/>
        </w:rPr>
        <w:t>填报说明：</w:t>
      </w:r>
      <w:r w:rsidRPr="001F7ADE">
        <w:rPr>
          <w:rFonts w:ascii="仿宋_GB2312" w:hAnsi="宋体" w:cs="宋体" w:hint="eastAsia"/>
          <w:color w:val="000000"/>
          <w:kern w:val="0"/>
          <w:sz w:val="24"/>
          <w:szCs w:val="24"/>
        </w:rPr>
        <w:br/>
        <w:t>1.本表只填报截至2019年7月31日超</w:t>
      </w:r>
      <w:proofErr w:type="gramStart"/>
      <w:r w:rsidRPr="001F7ADE">
        <w:rPr>
          <w:rFonts w:ascii="仿宋_GB2312" w:hAnsi="宋体" w:cs="宋体" w:hint="eastAsia"/>
          <w:color w:val="000000"/>
          <w:kern w:val="0"/>
          <w:sz w:val="24"/>
          <w:szCs w:val="24"/>
        </w:rPr>
        <w:t>审限未办结</w:t>
      </w:r>
      <w:proofErr w:type="gramEnd"/>
      <w:r w:rsidRPr="001F7ADE">
        <w:rPr>
          <w:rFonts w:ascii="仿宋_GB2312" w:hAnsi="宋体" w:cs="宋体" w:hint="eastAsia"/>
          <w:color w:val="000000"/>
          <w:kern w:val="0"/>
          <w:sz w:val="24"/>
          <w:szCs w:val="24"/>
        </w:rPr>
        <w:t>的拖欠农民工工资争议案件处理情况；</w:t>
      </w:r>
      <w:r w:rsidRPr="001F7ADE">
        <w:rPr>
          <w:rFonts w:ascii="仿宋_GB2312" w:hAnsi="宋体" w:cs="宋体" w:hint="eastAsia"/>
          <w:color w:val="000000"/>
          <w:kern w:val="0"/>
          <w:sz w:val="24"/>
          <w:szCs w:val="24"/>
        </w:rPr>
        <w:br/>
        <w:t>2.重大案件指涉及劳动者人数较多、涉及金额较大、社会影响较广的案件；</w:t>
      </w:r>
      <w:r w:rsidRPr="001F7ADE">
        <w:rPr>
          <w:rFonts w:ascii="仿宋_GB2312" w:hAnsi="宋体" w:cs="宋体" w:hint="eastAsia"/>
          <w:color w:val="000000"/>
          <w:kern w:val="0"/>
          <w:sz w:val="24"/>
          <w:szCs w:val="24"/>
        </w:rPr>
        <w:br/>
        <w:t>3.填报了第11项“因特殊原因导致案件无法结案的”，需逐案</w:t>
      </w:r>
      <w:proofErr w:type="gramStart"/>
      <w:r w:rsidRPr="001F7ADE">
        <w:rPr>
          <w:rFonts w:ascii="仿宋_GB2312" w:hAnsi="宋体" w:cs="宋体" w:hint="eastAsia"/>
          <w:color w:val="000000"/>
          <w:kern w:val="0"/>
          <w:sz w:val="24"/>
          <w:szCs w:val="24"/>
        </w:rPr>
        <w:t>附情况</w:t>
      </w:r>
      <w:proofErr w:type="gramEnd"/>
      <w:r w:rsidRPr="001F7ADE">
        <w:rPr>
          <w:rFonts w:ascii="仿宋_GB2312" w:hAnsi="宋体" w:cs="宋体" w:hint="eastAsia"/>
          <w:color w:val="000000"/>
          <w:kern w:val="0"/>
          <w:sz w:val="24"/>
          <w:szCs w:val="24"/>
        </w:rPr>
        <w:t>说明。</w:t>
      </w:r>
    </w:p>
    <w:p w:rsidR="00BA7427" w:rsidRPr="00D33C19" w:rsidRDefault="00BA7427"/>
    <w:sectPr w:rsidR="00BA7427" w:rsidRPr="00D33C19" w:rsidSect="00D33C1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C19"/>
    <w:rsid w:val="0093345E"/>
    <w:rsid w:val="00BA7427"/>
    <w:rsid w:val="00D3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19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2019-10-09T08:29:00Z</dcterms:created>
  <dcterms:modified xsi:type="dcterms:W3CDTF">2019-10-09T08:30:00Z</dcterms:modified>
</cp:coreProperties>
</file>